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91624" w14:textId="77777777" w:rsidR="003656F3" w:rsidRPr="007C1C6D" w:rsidRDefault="003656F3" w:rsidP="003656F3">
      <w:pPr>
        <w:rPr>
          <w:rFonts w:ascii="Arial" w:hAnsi="Arial" w:cs="Arial"/>
          <w:b/>
          <w:bCs/>
          <w:sz w:val="32"/>
          <w:szCs w:val="32"/>
        </w:rPr>
      </w:pPr>
      <w:r w:rsidRPr="00CF6645">
        <w:rPr>
          <w:rFonts w:ascii="Arial" w:hAnsi="Arial" w:cs="Arial"/>
        </w:rPr>
        <w:t xml:space="preserve">                              </w:t>
      </w:r>
      <w:r w:rsidRPr="007C1C6D">
        <w:rPr>
          <w:rFonts w:ascii="Arial" w:hAnsi="Arial" w:cs="Arial"/>
          <w:b/>
          <w:bCs/>
          <w:sz w:val="32"/>
          <w:szCs w:val="32"/>
        </w:rPr>
        <w:t xml:space="preserve">Typical Systems Academy </w:t>
      </w:r>
    </w:p>
    <w:p w14:paraId="4355F4C9" w14:textId="0A7E27AA" w:rsidR="0022460E" w:rsidRPr="007C1C6D" w:rsidRDefault="003656F3" w:rsidP="003656F3">
      <w:pPr>
        <w:rPr>
          <w:rFonts w:ascii="Arial" w:hAnsi="Arial" w:cs="Arial"/>
          <w:b/>
          <w:bCs/>
          <w:sz w:val="32"/>
          <w:szCs w:val="32"/>
        </w:rPr>
      </w:pPr>
      <w:r w:rsidRPr="00780D15">
        <w:rPr>
          <w:rFonts w:ascii="Arial" w:hAnsi="Arial" w:cs="Arial"/>
          <w:b/>
          <w:bCs/>
          <w:sz w:val="28"/>
          <w:szCs w:val="28"/>
        </w:rPr>
        <w:t xml:space="preserve">                         Equality and Diversity Policy</w:t>
      </w:r>
    </w:p>
    <w:tbl>
      <w:tblPr>
        <w:tblStyle w:val="TableGrid"/>
        <w:tblW w:w="0" w:type="auto"/>
        <w:tblLook w:val="04A0" w:firstRow="1" w:lastRow="0" w:firstColumn="1" w:lastColumn="0" w:noHBand="0" w:noVBand="1"/>
      </w:tblPr>
      <w:tblGrid>
        <w:gridCol w:w="4508"/>
        <w:gridCol w:w="4508"/>
      </w:tblGrid>
      <w:tr w:rsidR="003656F3" w:rsidRPr="00CF6645" w14:paraId="0F1D138B" w14:textId="77777777" w:rsidTr="00B756CE">
        <w:tc>
          <w:tcPr>
            <w:tcW w:w="4508" w:type="dxa"/>
          </w:tcPr>
          <w:p w14:paraId="5021AD53" w14:textId="77777777" w:rsidR="003656F3" w:rsidRPr="00CF6645" w:rsidRDefault="003656F3" w:rsidP="00B756CE">
            <w:pPr>
              <w:rPr>
                <w:rFonts w:ascii="Arial" w:hAnsi="Arial" w:cs="Arial"/>
              </w:rPr>
            </w:pPr>
            <w:r w:rsidRPr="00CF6645">
              <w:rPr>
                <w:rFonts w:ascii="Arial" w:hAnsi="Arial" w:cs="Arial"/>
              </w:rPr>
              <w:t>Author</w:t>
            </w:r>
          </w:p>
        </w:tc>
        <w:tc>
          <w:tcPr>
            <w:tcW w:w="4508" w:type="dxa"/>
          </w:tcPr>
          <w:p w14:paraId="370327DD" w14:textId="77777777" w:rsidR="003656F3" w:rsidRPr="00CF6645" w:rsidRDefault="003656F3" w:rsidP="00B756CE">
            <w:pPr>
              <w:rPr>
                <w:rFonts w:ascii="Arial" w:hAnsi="Arial" w:cs="Arial"/>
              </w:rPr>
            </w:pPr>
            <w:r>
              <w:rPr>
                <w:rFonts w:ascii="Arial" w:hAnsi="Arial" w:cs="Arial"/>
              </w:rPr>
              <w:t>Ike Nwobodo</w:t>
            </w:r>
          </w:p>
        </w:tc>
      </w:tr>
      <w:tr w:rsidR="003656F3" w:rsidRPr="00CF6645" w14:paraId="2A8EC10D" w14:textId="77777777" w:rsidTr="00B756CE">
        <w:tc>
          <w:tcPr>
            <w:tcW w:w="4508" w:type="dxa"/>
          </w:tcPr>
          <w:p w14:paraId="69836F32" w14:textId="77777777" w:rsidR="003656F3" w:rsidRPr="00CF6645" w:rsidRDefault="003656F3" w:rsidP="00B756CE">
            <w:pPr>
              <w:rPr>
                <w:rFonts w:ascii="Arial" w:hAnsi="Arial" w:cs="Arial"/>
              </w:rPr>
            </w:pPr>
            <w:r w:rsidRPr="00CF6645">
              <w:rPr>
                <w:rFonts w:ascii="Arial" w:hAnsi="Arial" w:cs="Arial"/>
              </w:rPr>
              <w:t>Role</w:t>
            </w:r>
          </w:p>
        </w:tc>
        <w:tc>
          <w:tcPr>
            <w:tcW w:w="4508" w:type="dxa"/>
          </w:tcPr>
          <w:p w14:paraId="724DB7BD" w14:textId="77777777" w:rsidR="003656F3" w:rsidRPr="00CF6645" w:rsidRDefault="003656F3" w:rsidP="00B756CE">
            <w:pPr>
              <w:rPr>
                <w:rFonts w:ascii="Arial" w:hAnsi="Arial" w:cs="Arial"/>
              </w:rPr>
            </w:pPr>
            <w:r>
              <w:rPr>
                <w:rFonts w:ascii="Arial" w:hAnsi="Arial" w:cs="Arial"/>
              </w:rPr>
              <w:t>Director</w:t>
            </w:r>
          </w:p>
        </w:tc>
      </w:tr>
      <w:tr w:rsidR="003656F3" w:rsidRPr="00CF6645" w14:paraId="10F9563F" w14:textId="77777777" w:rsidTr="00B756CE">
        <w:tc>
          <w:tcPr>
            <w:tcW w:w="4508" w:type="dxa"/>
          </w:tcPr>
          <w:p w14:paraId="4190DF12" w14:textId="77777777" w:rsidR="003656F3" w:rsidRPr="00CF6645" w:rsidRDefault="003656F3" w:rsidP="00B756CE">
            <w:pPr>
              <w:rPr>
                <w:rFonts w:ascii="Arial" w:hAnsi="Arial" w:cs="Arial"/>
              </w:rPr>
            </w:pPr>
            <w:r w:rsidRPr="00CF6645">
              <w:rPr>
                <w:rFonts w:ascii="Arial" w:hAnsi="Arial" w:cs="Arial"/>
              </w:rPr>
              <w:t>Version</w:t>
            </w:r>
          </w:p>
        </w:tc>
        <w:tc>
          <w:tcPr>
            <w:tcW w:w="4508" w:type="dxa"/>
          </w:tcPr>
          <w:p w14:paraId="6DCA9D16" w14:textId="77777777" w:rsidR="003656F3" w:rsidRPr="00CF6645" w:rsidRDefault="003656F3" w:rsidP="00B756CE">
            <w:pPr>
              <w:rPr>
                <w:rFonts w:ascii="Arial" w:hAnsi="Arial" w:cs="Arial"/>
              </w:rPr>
            </w:pPr>
            <w:r>
              <w:rPr>
                <w:rFonts w:ascii="Arial" w:hAnsi="Arial" w:cs="Arial"/>
              </w:rPr>
              <w:t>01</w:t>
            </w:r>
          </w:p>
        </w:tc>
      </w:tr>
      <w:tr w:rsidR="003656F3" w:rsidRPr="00CF6645" w14:paraId="2243C24F" w14:textId="77777777" w:rsidTr="00B756CE">
        <w:tc>
          <w:tcPr>
            <w:tcW w:w="4508" w:type="dxa"/>
          </w:tcPr>
          <w:p w14:paraId="486E6F1A" w14:textId="77777777" w:rsidR="003656F3" w:rsidRPr="00CF6645" w:rsidRDefault="003656F3" w:rsidP="00B756CE">
            <w:pPr>
              <w:rPr>
                <w:rFonts w:ascii="Arial" w:hAnsi="Arial" w:cs="Arial"/>
              </w:rPr>
            </w:pPr>
            <w:r w:rsidRPr="00CF6645">
              <w:rPr>
                <w:rFonts w:ascii="Arial" w:hAnsi="Arial" w:cs="Arial"/>
              </w:rPr>
              <w:t>Date</w:t>
            </w:r>
          </w:p>
        </w:tc>
        <w:tc>
          <w:tcPr>
            <w:tcW w:w="4508" w:type="dxa"/>
          </w:tcPr>
          <w:p w14:paraId="4FA90579" w14:textId="3BFAE16B" w:rsidR="003656F3" w:rsidRPr="00CF6645" w:rsidRDefault="003656F3" w:rsidP="00B756CE">
            <w:pPr>
              <w:rPr>
                <w:rFonts w:ascii="Arial" w:hAnsi="Arial" w:cs="Arial"/>
              </w:rPr>
            </w:pPr>
            <w:r>
              <w:rPr>
                <w:rFonts w:ascii="Arial" w:hAnsi="Arial" w:cs="Arial"/>
              </w:rPr>
              <w:t>13/03/202</w:t>
            </w:r>
            <w:r w:rsidR="0022460E">
              <w:rPr>
                <w:rFonts w:ascii="Arial" w:hAnsi="Arial" w:cs="Arial"/>
              </w:rPr>
              <w:t>6</w:t>
            </w:r>
          </w:p>
        </w:tc>
      </w:tr>
    </w:tbl>
    <w:p w14:paraId="1C8211E4" w14:textId="77777777" w:rsidR="003656F3" w:rsidRPr="00780D15" w:rsidRDefault="003656F3" w:rsidP="003656F3">
      <w:pPr>
        <w:rPr>
          <w:rFonts w:ascii="Arial" w:hAnsi="Arial" w:cs="Arial"/>
          <w:b/>
          <w:bCs/>
          <w:sz w:val="24"/>
          <w:szCs w:val="24"/>
        </w:rPr>
      </w:pPr>
      <w:r w:rsidRPr="00780D15">
        <w:rPr>
          <w:rFonts w:ascii="Arial" w:hAnsi="Arial" w:cs="Arial"/>
          <w:b/>
          <w:bCs/>
          <w:sz w:val="24"/>
          <w:szCs w:val="24"/>
        </w:rPr>
        <w:t>Purpose</w:t>
      </w:r>
    </w:p>
    <w:p w14:paraId="44F50C5A" w14:textId="77777777" w:rsidR="003656F3" w:rsidRPr="00CF6645" w:rsidRDefault="003656F3" w:rsidP="003656F3">
      <w:pPr>
        <w:rPr>
          <w:rFonts w:ascii="Arial" w:hAnsi="Arial" w:cs="Arial"/>
        </w:rPr>
      </w:pPr>
      <w:r w:rsidRPr="00CF6645">
        <w:rPr>
          <w:rFonts w:ascii="Arial" w:hAnsi="Arial" w:cs="Arial"/>
        </w:rPr>
        <w:t>Typical</w:t>
      </w:r>
      <w:r>
        <w:rPr>
          <w:rFonts w:ascii="Arial" w:hAnsi="Arial" w:cs="Arial"/>
        </w:rPr>
        <w:t xml:space="preserve"> </w:t>
      </w:r>
      <w:r w:rsidRPr="00CF6645">
        <w:rPr>
          <w:rFonts w:ascii="Arial" w:hAnsi="Arial" w:cs="Arial"/>
        </w:rPr>
        <w:t>Systems Academy is committed being an organisation which is pro-diversity to and anti-discriminatory providing an environment where everyone’s diversity is valued and appreciated, providing an environment free from discrimination, bullying, harassment, or victimisation where all members of its community are treated with dignity and respect. Typical Systems is committed to promoting equality for all in-line with public sector Equality Duty (Equality Act 2010) and will be providing equality of opportunity for all irrespective of their:</w:t>
      </w:r>
    </w:p>
    <w:p w14:paraId="07E7BF33" w14:textId="77777777" w:rsidR="003656F3" w:rsidRPr="00CF6645" w:rsidRDefault="003656F3" w:rsidP="003656F3">
      <w:pPr>
        <w:pStyle w:val="ListParagraph"/>
        <w:numPr>
          <w:ilvl w:val="0"/>
          <w:numId w:val="6"/>
        </w:numPr>
        <w:rPr>
          <w:rFonts w:ascii="Arial" w:hAnsi="Arial" w:cs="Arial"/>
        </w:rPr>
      </w:pPr>
      <w:r w:rsidRPr="00CF6645">
        <w:rPr>
          <w:rFonts w:ascii="Arial" w:hAnsi="Arial" w:cs="Arial"/>
        </w:rPr>
        <w:t>Disability</w:t>
      </w:r>
    </w:p>
    <w:p w14:paraId="609ECD95" w14:textId="77777777" w:rsidR="003656F3" w:rsidRPr="00CF6645" w:rsidRDefault="003656F3" w:rsidP="003656F3">
      <w:pPr>
        <w:pStyle w:val="ListParagraph"/>
        <w:numPr>
          <w:ilvl w:val="0"/>
          <w:numId w:val="6"/>
        </w:numPr>
        <w:rPr>
          <w:rFonts w:ascii="Arial" w:hAnsi="Arial" w:cs="Arial"/>
        </w:rPr>
      </w:pPr>
      <w:r w:rsidRPr="00CF6645">
        <w:rPr>
          <w:rFonts w:ascii="Arial" w:hAnsi="Arial" w:cs="Arial"/>
        </w:rPr>
        <w:t xml:space="preserve">age </w:t>
      </w:r>
    </w:p>
    <w:p w14:paraId="4741C6F6" w14:textId="77777777" w:rsidR="003656F3" w:rsidRPr="00CF6645" w:rsidRDefault="003656F3" w:rsidP="003656F3">
      <w:pPr>
        <w:pStyle w:val="ListParagraph"/>
        <w:numPr>
          <w:ilvl w:val="0"/>
          <w:numId w:val="6"/>
        </w:numPr>
        <w:rPr>
          <w:rFonts w:ascii="Arial" w:hAnsi="Arial" w:cs="Arial"/>
        </w:rPr>
      </w:pPr>
      <w:r w:rsidRPr="00CF6645">
        <w:rPr>
          <w:rFonts w:ascii="Arial" w:hAnsi="Arial" w:cs="Arial"/>
        </w:rPr>
        <w:t xml:space="preserve">religion </w:t>
      </w:r>
    </w:p>
    <w:p w14:paraId="417AB28B" w14:textId="77777777" w:rsidR="003656F3" w:rsidRPr="00CF6645" w:rsidRDefault="003656F3" w:rsidP="003656F3">
      <w:pPr>
        <w:pStyle w:val="ListParagraph"/>
        <w:numPr>
          <w:ilvl w:val="0"/>
          <w:numId w:val="6"/>
        </w:numPr>
        <w:rPr>
          <w:rFonts w:ascii="Arial" w:hAnsi="Arial" w:cs="Arial"/>
        </w:rPr>
      </w:pPr>
      <w:r w:rsidRPr="00CF6645">
        <w:rPr>
          <w:rFonts w:ascii="Arial" w:hAnsi="Arial" w:cs="Arial"/>
        </w:rPr>
        <w:t>belief</w:t>
      </w:r>
    </w:p>
    <w:p w14:paraId="1B205CE9" w14:textId="77777777" w:rsidR="003656F3" w:rsidRPr="00CF6645" w:rsidRDefault="003656F3" w:rsidP="003656F3">
      <w:pPr>
        <w:pStyle w:val="ListParagraph"/>
        <w:numPr>
          <w:ilvl w:val="0"/>
          <w:numId w:val="6"/>
        </w:numPr>
        <w:rPr>
          <w:rFonts w:ascii="Arial" w:hAnsi="Arial" w:cs="Arial"/>
        </w:rPr>
      </w:pPr>
      <w:r w:rsidRPr="00CF6645">
        <w:rPr>
          <w:rFonts w:ascii="Arial" w:hAnsi="Arial" w:cs="Arial"/>
        </w:rPr>
        <w:t>ethnicity (including race, colour, and nationality)</w:t>
      </w:r>
    </w:p>
    <w:p w14:paraId="43990506" w14:textId="77777777" w:rsidR="003656F3" w:rsidRPr="00CF6645" w:rsidRDefault="003656F3" w:rsidP="003656F3">
      <w:pPr>
        <w:pStyle w:val="ListParagraph"/>
        <w:numPr>
          <w:ilvl w:val="0"/>
          <w:numId w:val="6"/>
        </w:numPr>
        <w:rPr>
          <w:rFonts w:ascii="Arial" w:hAnsi="Arial" w:cs="Arial"/>
        </w:rPr>
      </w:pPr>
      <w:r w:rsidRPr="00CF6645">
        <w:rPr>
          <w:rFonts w:ascii="Arial" w:hAnsi="Arial" w:cs="Arial"/>
        </w:rPr>
        <w:t xml:space="preserve">sexual orientation (including civil partnership status, pregnancy, or maternity) </w:t>
      </w:r>
    </w:p>
    <w:p w14:paraId="6062A1BA" w14:textId="77777777" w:rsidR="003656F3" w:rsidRPr="00CF6645" w:rsidRDefault="003656F3" w:rsidP="003656F3">
      <w:pPr>
        <w:rPr>
          <w:rFonts w:ascii="Arial" w:hAnsi="Arial" w:cs="Arial"/>
        </w:rPr>
      </w:pPr>
      <w:r w:rsidRPr="00CF6645">
        <w:rPr>
          <w:rFonts w:ascii="Arial" w:hAnsi="Arial" w:cs="Arial"/>
        </w:rPr>
        <w:t>Typical Systems has due regards to the three aims of The Equality Act general duty to:</w:t>
      </w:r>
    </w:p>
    <w:p w14:paraId="42E341A6" w14:textId="77777777" w:rsidR="003656F3" w:rsidRPr="00CF6645" w:rsidRDefault="003656F3" w:rsidP="003656F3">
      <w:pPr>
        <w:pStyle w:val="Default"/>
        <w:numPr>
          <w:ilvl w:val="0"/>
          <w:numId w:val="7"/>
        </w:numPr>
        <w:spacing w:after="18"/>
        <w:rPr>
          <w:rFonts w:ascii="Arial" w:hAnsi="Arial" w:cs="Arial"/>
          <w:color w:val="auto"/>
          <w:sz w:val="22"/>
          <w:szCs w:val="22"/>
        </w:rPr>
      </w:pPr>
      <w:r w:rsidRPr="00CF6645">
        <w:rPr>
          <w:rFonts w:ascii="Arial" w:hAnsi="Arial" w:cs="Arial"/>
          <w:color w:val="auto"/>
          <w:sz w:val="22"/>
          <w:szCs w:val="22"/>
        </w:rPr>
        <w:t xml:space="preserve">Eliminate harassment, unlawful discrimination and victimisation and other conduct prohibited by the act. </w:t>
      </w:r>
    </w:p>
    <w:p w14:paraId="235A586B" w14:textId="77777777" w:rsidR="003656F3" w:rsidRPr="00CF6645" w:rsidRDefault="003656F3" w:rsidP="003656F3">
      <w:pPr>
        <w:pStyle w:val="Default"/>
        <w:numPr>
          <w:ilvl w:val="0"/>
          <w:numId w:val="7"/>
        </w:numPr>
        <w:spacing w:after="18"/>
        <w:rPr>
          <w:rFonts w:ascii="Arial" w:hAnsi="Arial" w:cs="Arial"/>
          <w:color w:val="auto"/>
          <w:sz w:val="22"/>
          <w:szCs w:val="22"/>
        </w:rPr>
      </w:pPr>
      <w:r w:rsidRPr="00CF6645">
        <w:rPr>
          <w:rFonts w:ascii="Arial" w:hAnsi="Arial" w:cs="Arial"/>
          <w:color w:val="auto"/>
          <w:sz w:val="22"/>
          <w:szCs w:val="22"/>
        </w:rPr>
        <w:t xml:space="preserve">Advance equality of opportunity between people who share a protected characteristic and those who do not. </w:t>
      </w:r>
    </w:p>
    <w:p w14:paraId="5BFED5EA" w14:textId="77777777" w:rsidR="003656F3" w:rsidRPr="00CF6645" w:rsidRDefault="003656F3" w:rsidP="003656F3">
      <w:pPr>
        <w:pStyle w:val="Default"/>
        <w:numPr>
          <w:ilvl w:val="0"/>
          <w:numId w:val="7"/>
        </w:numPr>
        <w:rPr>
          <w:rFonts w:ascii="Arial" w:hAnsi="Arial" w:cs="Arial"/>
          <w:color w:val="auto"/>
          <w:sz w:val="22"/>
          <w:szCs w:val="22"/>
        </w:rPr>
      </w:pPr>
      <w:r w:rsidRPr="00CF6645">
        <w:rPr>
          <w:rFonts w:ascii="Arial" w:hAnsi="Arial" w:cs="Arial"/>
          <w:color w:val="auto"/>
          <w:sz w:val="22"/>
          <w:szCs w:val="22"/>
        </w:rPr>
        <w:t xml:space="preserve">Foster good relations between people who share a protected characteristic and those who do not. </w:t>
      </w:r>
    </w:p>
    <w:p w14:paraId="5A615211" w14:textId="77777777" w:rsidR="003656F3" w:rsidRPr="00CF6645" w:rsidRDefault="003656F3" w:rsidP="003656F3">
      <w:pPr>
        <w:rPr>
          <w:rFonts w:ascii="Arial" w:hAnsi="Arial" w:cs="Arial"/>
        </w:rPr>
      </w:pPr>
    </w:p>
    <w:p w14:paraId="62962AC5" w14:textId="77777777" w:rsidR="003656F3" w:rsidRPr="00CF6645" w:rsidRDefault="003656F3" w:rsidP="003656F3">
      <w:pPr>
        <w:rPr>
          <w:rFonts w:ascii="Arial" w:hAnsi="Arial" w:cs="Arial"/>
        </w:rPr>
      </w:pPr>
      <w:r w:rsidRPr="00CF6645">
        <w:rPr>
          <w:rFonts w:ascii="Arial" w:hAnsi="Arial" w:cs="Arial"/>
        </w:rPr>
        <w:t>We will take steps in-line with The Equality Act to undertake as stated below within our business to:</w:t>
      </w:r>
    </w:p>
    <w:p w14:paraId="35F3A42E" w14:textId="77777777" w:rsidR="003656F3" w:rsidRPr="00CF6645" w:rsidRDefault="003656F3" w:rsidP="003656F3">
      <w:pPr>
        <w:pStyle w:val="Default"/>
        <w:numPr>
          <w:ilvl w:val="0"/>
          <w:numId w:val="7"/>
        </w:numPr>
        <w:spacing w:after="18"/>
        <w:rPr>
          <w:rFonts w:ascii="Arial" w:hAnsi="Arial" w:cs="Arial"/>
          <w:color w:val="auto"/>
          <w:sz w:val="22"/>
          <w:szCs w:val="22"/>
        </w:rPr>
      </w:pPr>
      <w:r w:rsidRPr="00CF6645">
        <w:rPr>
          <w:rFonts w:ascii="Arial" w:hAnsi="Arial" w:cs="Arial"/>
          <w:color w:val="auto"/>
          <w:sz w:val="22"/>
          <w:szCs w:val="22"/>
        </w:rPr>
        <w:t>Minimise or remove disadvantages suffered by learners, apprentices, and staff due to their respective protected characteristics.</w:t>
      </w:r>
    </w:p>
    <w:p w14:paraId="5EEE3FAB" w14:textId="77777777" w:rsidR="003656F3" w:rsidRPr="00CF6645" w:rsidRDefault="003656F3" w:rsidP="003656F3">
      <w:pPr>
        <w:pStyle w:val="Default"/>
        <w:numPr>
          <w:ilvl w:val="0"/>
          <w:numId w:val="7"/>
        </w:numPr>
        <w:spacing w:after="18"/>
        <w:rPr>
          <w:rFonts w:ascii="Arial" w:hAnsi="Arial" w:cs="Arial"/>
          <w:color w:val="auto"/>
          <w:sz w:val="22"/>
          <w:szCs w:val="22"/>
        </w:rPr>
      </w:pPr>
      <w:r w:rsidRPr="00CF6645">
        <w:rPr>
          <w:rFonts w:ascii="Arial" w:hAnsi="Arial" w:cs="Arial"/>
          <w:color w:val="auto"/>
          <w:sz w:val="22"/>
          <w:szCs w:val="22"/>
        </w:rPr>
        <w:t xml:space="preserve">meet the needs of learners, apprentices, and staff from protected groups where these are different from the needs of others. </w:t>
      </w:r>
    </w:p>
    <w:p w14:paraId="750D5D7B" w14:textId="77777777" w:rsidR="003656F3" w:rsidRPr="00CF6645" w:rsidRDefault="003656F3" w:rsidP="003656F3">
      <w:pPr>
        <w:pStyle w:val="Default"/>
        <w:numPr>
          <w:ilvl w:val="0"/>
          <w:numId w:val="7"/>
        </w:numPr>
        <w:spacing w:after="18"/>
        <w:rPr>
          <w:rFonts w:ascii="Arial" w:hAnsi="Arial" w:cs="Arial"/>
          <w:color w:val="auto"/>
          <w:sz w:val="22"/>
          <w:szCs w:val="22"/>
        </w:rPr>
      </w:pPr>
      <w:r w:rsidRPr="00CF6645">
        <w:rPr>
          <w:rFonts w:ascii="Arial" w:hAnsi="Arial" w:cs="Arial"/>
          <w:color w:val="auto"/>
          <w:sz w:val="22"/>
          <w:szCs w:val="22"/>
        </w:rPr>
        <w:t xml:space="preserve">encourage learners, apprentices, and staff from protected groups to participate where their participation is proportionately low. </w:t>
      </w:r>
    </w:p>
    <w:p w14:paraId="1CC83A23" w14:textId="77777777" w:rsidR="003656F3" w:rsidRPr="00CF6645" w:rsidRDefault="003656F3" w:rsidP="003656F3">
      <w:pPr>
        <w:pStyle w:val="ListParagraph"/>
        <w:rPr>
          <w:rFonts w:ascii="Arial" w:hAnsi="Arial" w:cs="Arial"/>
        </w:rPr>
      </w:pPr>
    </w:p>
    <w:p w14:paraId="486B0D55" w14:textId="77777777" w:rsidR="003656F3" w:rsidRPr="00780D15" w:rsidRDefault="003656F3" w:rsidP="003656F3">
      <w:pPr>
        <w:rPr>
          <w:rFonts w:ascii="Arial" w:hAnsi="Arial" w:cs="Arial"/>
          <w:b/>
          <w:bCs/>
          <w:sz w:val="24"/>
          <w:szCs w:val="24"/>
        </w:rPr>
      </w:pPr>
      <w:r w:rsidRPr="00780D15">
        <w:rPr>
          <w:rFonts w:ascii="Arial" w:hAnsi="Arial" w:cs="Arial"/>
          <w:b/>
          <w:bCs/>
          <w:sz w:val="24"/>
          <w:szCs w:val="24"/>
        </w:rPr>
        <w:t>Scope</w:t>
      </w:r>
    </w:p>
    <w:p w14:paraId="4DEB4DB2" w14:textId="77777777" w:rsidR="003656F3" w:rsidRPr="00CF6645" w:rsidRDefault="003656F3" w:rsidP="003656F3">
      <w:pPr>
        <w:rPr>
          <w:rFonts w:ascii="Arial" w:hAnsi="Arial" w:cs="Arial"/>
        </w:rPr>
      </w:pPr>
      <w:r w:rsidRPr="00CF6645">
        <w:rPr>
          <w:rFonts w:ascii="Arial" w:hAnsi="Arial" w:cs="Arial"/>
        </w:rPr>
        <w:t xml:space="preserve">The policy is applicable to all staff, learners as well as applicants and apprentices. </w:t>
      </w:r>
    </w:p>
    <w:p w14:paraId="57107B02" w14:textId="77777777" w:rsidR="003656F3" w:rsidRPr="00CF6645" w:rsidRDefault="003656F3" w:rsidP="003656F3">
      <w:pPr>
        <w:rPr>
          <w:rFonts w:ascii="Arial" w:hAnsi="Arial" w:cs="Arial"/>
        </w:rPr>
      </w:pPr>
      <w:r w:rsidRPr="00CF6645">
        <w:rPr>
          <w:rFonts w:ascii="Arial" w:hAnsi="Arial" w:cs="Arial"/>
        </w:rPr>
        <w:lastRenderedPageBreak/>
        <w:t>The principles of equality of opportunity and non-discrimination also apply to the way in which staff and learners, service providers, suppliers and visitors should treat each other including any other persons linked with the functions of Typical Systems Academy.</w:t>
      </w:r>
    </w:p>
    <w:p w14:paraId="2E4BD14C" w14:textId="77777777" w:rsidR="003656F3" w:rsidRDefault="003656F3" w:rsidP="003656F3">
      <w:pPr>
        <w:rPr>
          <w:rFonts w:ascii="Arial" w:hAnsi="Arial" w:cs="Arial"/>
        </w:rPr>
      </w:pPr>
      <w:r w:rsidRPr="00CF6645">
        <w:rPr>
          <w:rFonts w:ascii="Arial" w:hAnsi="Arial" w:cs="Arial"/>
        </w:rPr>
        <w:t>Typical Systems Academy will work to ensure that all learners, employees, and visitors are treated fairly</w:t>
      </w:r>
      <w:r>
        <w:rPr>
          <w:rFonts w:ascii="Arial" w:hAnsi="Arial" w:cs="Arial"/>
        </w:rPr>
        <w:t xml:space="preserve"> </w:t>
      </w:r>
      <w:r w:rsidRPr="00CF6645">
        <w:rPr>
          <w:rFonts w:ascii="Arial" w:hAnsi="Arial" w:cs="Arial"/>
        </w:rPr>
        <w:t>and are not subjected to unlawful discrimination by Typical Systems Academy.</w:t>
      </w:r>
    </w:p>
    <w:p w14:paraId="2DA914B8" w14:textId="77777777" w:rsidR="003656F3" w:rsidRDefault="003656F3" w:rsidP="003656F3">
      <w:pPr>
        <w:rPr>
          <w:rFonts w:ascii="Arial" w:hAnsi="Arial" w:cs="Arial"/>
        </w:rPr>
      </w:pPr>
    </w:p>
    <w:p w14:paraId="4A8CB4F4" w14:textId="77777777" w:rsidR="003656F3" w:rsidRDefault="003656F3" w:rsidP="003656F3">
      <w:pPr>
        <w:rPr>
          <w:rFonts w:ascii="Arial" w:hAnsi="Arial" w:cs="Arial"/>
        </w:rPr>
      </w:pPr>
    </w:p>
    <w:p w14:paraId="1306D3E1" w14:textId="77777777" w:rsidR="003656F3" w:rsidRPr="0087240A" w:rsidRDefault="003656F3" w:rsidP="003656F3">
      <w:pPr>
        <w:rPr>
          <w:rFonts w:ascii="Arial" w:hAnsi="Arial" w:cs="Arial"/>
        </w:rPr>
      </w:pPr>
    </w:p>
    <w:p w14:paraId="07FB0D0C" w14:textId="77777777" w:rsidR="003656F3" w:rsidRPr="00780D15" w:rsidRDefault="003656F3" w:rsidP="003656F3">
      <w:pPr>
        <w:rPr>
          <w:rFonts w:ascii="Arial" w:hAnsi="Arial" w:cs="Arial"/>
          <w:b/>
          <w:bCs/>
          <w:sz w:val="24"/>
          <w:szCs w:val="24"/>
        </w:rPr>
      </w:pPr>
      <w:r w:rsidRPr="00780D15">
        <w:rPr>
          <w:rFonts w:ascii="Arial" w:hAnsi="Arial" w:cs="Arial"/>
          <w:b/>
          <w:bCs/>
          <w:sz w:val="24"/>
          <w:szCs w:val="24"/>
        </w:rPr>
        <w:t xml:space="preserve">Aim </w:t>
      </w:r>
    </w:p>
    <w:p w14:paraId="45304293" w14:textId="77777777" w:rsidR="003656F3" w:rsidRPr="00CF6645" w:rsidRDefault="003656F3" w:rsidP="003656F3">
      <w:pPr>
        <w:rPr>
          <w:rFonts w:ascii="Arial" w:hAnsi="Arial" w:cs="Arial"/>
        </w:rPr>
      </w:pPr>
      <w:r w:rsidRPr="00CF6645">
        <w:rPr>
          <w:rFonts w:ascii="Arial" w:hAnsi="Arial" w:cs="Arial"/>
        </w:rPr>
        <w:t>Typical Systems aim is to promote through the following objectives equality of opportunity for all:</w:t>
      </w:r>
    </w:p>
    <w:p w14:paraId="6776EA99" w14:textId="77777777" w:rsidR="003656F3" w:rsidRPr="00CF6645" w:rsidRDefault="003656F3" w:rsidP="003656F3">
      <w:pPr>
        <w:pStyle w:val="Default"/>
        <w:numPr>
          <w:ilvl w:val="0"/>
          <w:numId w:val="7"/>
        </w:numPr>
        <w:spacing w:after="18"/>
        <w:rPr>
          <w:rFonts w:ascii="Arial" w:hAnsi="Arial" w:cs="Arial"/>
          <w:color w:val="auto"/>
          <w:sz w:val="22"/>
          <w:szCs w:val="22"/>
        </w:rPr>
      </w:pPr>
      <w:r w:rsidRPr="00CF6645">
        <w:rPr>
          <w:rFonts w:ascii="Arial" w:hAnsi="Arial" w:cs="Arial"/>
          <w:color w:val="auto"/>
          <w:sz w:val="22"/>
          <w:szCs w:val="22"/>
        </w:rPr>
        <w:t xml:space="preserve">Promote equality into the Typical Systems strategic and planning agenda. </w:t>
      </w:r>
    </w:p>
    <w:p w14:paraId="5812F0AF" w14:textId="77777777" w:rsidR="003656F3" w:rsidRPr="00CF6645" w:rsidRDefault="003656F3" w:rsidP="003656F3">
      <w:pPr>
        <w:pStyle w:val="Default"/>
        <w:numPr>
          <w:ilvl w:val="0"/>
          <w:numId w:val="7"/>
        </w:numPr>
        <w:spacing w:after="18"/>
        <w:rPr>
          <w:rFonts w:ascii="Arial" w:hAnsi="Arial" w:cs="Arial"/>
          <w:color w:val="auto"/>
          <w:sz w:val="22"/>
          <w:szCs w:val="22"/>
        </w:rPr>
      </w:pPr>
      <w:r w:rsidRPr="00CF6645">
        <w:rPr>
          <w:rFonts w:ascii="Arial" w:hAnsi="Arial" w:cs="Arial"/>
          <w:color w:val="auto"/>
          <w:sz w:val="22"/>
          <w:szCs w:val="22"/>
        </w:rPr>
        <w:t>Conducting impact assessment on equality in our policies, procedures</w:t>
      </w:r>
    </w:p>
    <w:p w14:paraId="69A84223" w14:textId="77777777" w:rsidR="003656F3" w:rsidRPr="00CF6645" w:rsidRDefault="003656F3" w:rsidP="003656F3">
      <w:pPr>
        <w:pStyle w:val="Default"/>
        <w:spacing w:after="18"/>
        <w:ind w:left="720"/>
        <w:rPr>
          <w:rFonts w:ascii="Arial" w:hAnsi="Arial" w:cs="Arial"/>
          <w:color w:val="auto"/>
          <w:sz w:val="22"/>
          <w:szCs w:val="22"/>
        </w:rPr>
      </w:pPr>
      <w:r w:rsidRPr="00CF6645">
        <w:rPr>
          <w:rFonts w:ascii="Arial" w:hAnsi="Arial" w:cs="Arial"/>
          <w:color w:val="auto"/>
          <w:sz w:val="22"/>
          <w:szCs w:val="22"/>
        </w:rPr>
        <w:t>and practices at Typical Systems</w:t>
      </w:r>
    </w:p>
    <w:p w14:paraId="76FE2D60" w14:textId="77777777" w:rsidR="003656F3" w:rsidRPr="00CF6645" w:rsidRDefault="003656F3" w:rsidP="003656F3">
      <w:pPr>
        <w:pStyle w:val="Default"/>
        <w:numPr>
          <w:ilvl w:val="0"/>
          <w:numId w:val="7"/>
        </w:numPr>
        <w:spacing w:after="18"/>
        <w:rPr>
          <w:rFonts w:ascii="Arial" w:hAnsi="Arial" w:cs="Arial"/>
          <w:color w:val="auto"/>
          <w:sz w:val="22"/>
          <w:szCs w:val="22"/>
        </w:rPr>
      </w:pPr>
      <w:r w:rsidRPr="00CF6645">
        <w:rPr>
          <w:rFonts w:ascii="Arial" w:hAnsi="Arial" w:cs="Arial"/>
          <w:sz w:val="22"/>
          <w:szCs w:val="22"/>
        </w:rPr>
        <w:t>ensure that staff and managers undergo appropriate training on equality for their role.</w:t>
      </w:r>
    </w:p>
    <w:p w14:paraId="101FB4F6" w14:textId="77777777" w:rsidR="003656F3" w:rsidRPr="00CF6645" w:rsidRDefault="003656F3" w:rsidP="003656F3">
      <w:pPr>
        <w:pStyle w:val="ListParagraph"/>
        <w:numPr>
          <w:ilvl w:val="0"/>
          <w:numId w:val="7"/>
        </w:numPr>
        <w:autoSpaceDE w:val="0"/>
        <w:autoSpaceDN w:val="0"/>
        <w:adjustRightInd w:val="0"/>
        <w:spacing w:after="0" w:line="240" w:lineRule="auto"/>
        <w:rPr>
          <w:rFonts w:ascii="Arial" w:hAnsi="Arial" w:cs="Arial"/>
        </w:rPr>
      </w:pPr>
      <w:r w:rsidRPr="00CF6645">
        <w:rPr>
          <w:rFonts w:ascii="Arial" w:hAnsi="Arial" w:cs="Arial"/>
        </w:rPr>
        <w:t xml:space="preserve">ensuring support services are reasonably accessible to learners, staff, and all. </w:t>
      </w:r>
    </w:p>
    <w:p w14:paraId="2B6E093A" w14:textId="77777777" w:rsidR="003656F3" w:rsidRPr="00CF6645" w:rsidRDefault="003656F3" w:rsidP="003656F3">
      <w:pPr>
        <w:pStyle w:val="Default"/>
        <w:numPr>
          <w:ilvl w:val="0"/>
          <w:numId w:val="7"/>
        </w:numPr>
        <w:spacing w:after="18"/>
        <w:rPr>
          <w:rFonts w:ascii="Arial" w:hAnsi="Arial" w:cs="Arial"/>
          <w:color w:val="auto"/>
          <w:sz w:val="22"/>
          <w:szCs w:val="22"/>
        </w:rPr>
      </w:pPr>
      <w:r w:rsidRPr="00CF6645">
        <w:rPr>
          <w:rFonts w:ascii="Arial" w:hAnsi="Arial" w:cs="Arial"/>
          <w:color w:val="auto"/>
          <w:sz w:val="22"/>
          <w:szCs w:val="22"/>
        </w:rPr>
        <w:t>Maintaining effective data analysis and monitoring process that</w:t>
      </w:r>
      <w:r>
        <w:rPr>
          <w:rFonts w:ascii="Arial" w:hAnsi="Arial" w:cs="Arial"/>
          <w:color w:val="auto"/>
          <w:sz w:val="22"/>
          <w:szCs w:val="22"/>
        </w:rPr>
        <w:t xml:space="preserve"> support</w:t>
      </w:r>
      <w:r w:rsidRPr="00CF6645">
        <w:rPr>
          <w:rFonts w:ascii="Arial" w:hAnsi="Arial" w:cs="Arial"/>
          <w:color w:val="auto"/>
          <w:sz w:val="22"/>
          <w:szCs w:val="22"/>
        </w:rPr>
        <w:t xml:space="preserve"> this policy.</w:t>
      </w:r>
    </w:p>
    <w:p w14:paraId="3764B0F7" w14:textId="77777777" w:rsidR="003656F3" w:rsidRPr="00CF6645" w:rsidRDefault="003656F3" w:rsidP="003656F3">
      <w:pPr>
        <w:pStyle w:val="ListParagraph"/>
        <w:numPr>
          <w:ilvl w:val="0"/>
          <w:numId w:val="7"/>
        </w:numPr>
        <w:autoSpaceDE w:val="0"/>
        <w:autoSpaceDN w:val="0"/>
        <w:adjustRightInd w:val="0"/>
        <w:spacing w:after="0" w:line="240" w:lineRule="auto"/>
        <w:rPr>
          <w:rFonts w:ascii="Arial" w:hAnsi="Arial" w:cs="Arial"/>
        </w:rPr>
      </w:pPr>
      <w:r w:rsidRPr="00CF6645">
        <w:rPr>
          <w:rFonts w:ascii="Arial" w:hAnsi="Arial" w:cs="Arial"/>
        </w:rPr>
        <w:t>involving leaners and staff and other relevant stakeholders in the</w:t>
      </w:r>
    </w:p>
    <w:p w14:paraId="2CE5C4BB" w14:textId="77777777" w:rsidR="003656F3" w:rsidRPr="00CF6645" w:rsidRDefault="003656F3" w:rsidP="003656F3">
      <w:pPr>
        <w:pStyle w:val="ListParagraph"/>
        <w:autoSpaceDE w:val="0"/>
        <w:autoSpaceDN w:val="0"/>
        <w:adjustRightInd w:val="0"/>
        <w:spacing w:after="0" w:line="240" w:lineRule="auto"/>
        <w:rPr>
          <w:rFonts w:ascii="Arial" w:hAnsi="Arial" w:cs="Arial"/>
        </w:rPr>
      </w:pPr>
      <w:r w:rsidRPr="00CF6645">
        <w:rPr>
          <w:rFonts w:ascii="Arial" w:hAnsi="Arial" w:cs="Arial"/>
        </w:rPr>
        <w:t>development and delivery of Typical Systems equality objectives</w:t>
      </w:r>
    </w:p>
    <w:p w14:paraId="05B8FAFA" w14:textId="77777777" w:rsidR="003656F3" w:rsidRPr="00CF6645" w:rsidRDefault="003656F3" w:rsidP="003656F3">
      <w:pPr>
        <w:pStyle w:val="ListParagraph"/>
        <w:numPr>
          <w:ilvl w:val="0"/>
          <w:numId w:val="7"/>
        </w:numPr>
        <w:autoSpaceDE w:val="0"/>
        <w:autoSpaceDN w:val="0"/>
        <w:adjustRightInd w:val="0"/>
        <w:spacing w:after="0" w:line="240" w:lineRule="auto"/>
        <w:rPr>
          <w:rFonts w:ascii="Arial" w:hAnsi="Arial" w:cs="Arial"/>
        </w:rPr>
      </w:pPr>
      <w:r w:rsidRPr="00CF6645">
        <w:rPr>
          <w:rFonts w:ascii="Arial" w:hAnsi="Arial" w:cs="Arial"/>
        </w:rPr>
        <w:t xml:space="preserve">ensure learners and staff are treated fairly and that individuals are judged solely on merit. </w:t>
      </w:r>
    </w:p>
    <w:p w14:paraId="2480EF69" w14:textId="77777777" w:rsidR="003656F3" w:rsidRPr="00CF6645" w:rsidRDefault="003656F3" w:rsidP="003656F3">
      <w:pPr>
        <w:pStyle w:val="ListParagraph"/>
        <w:numPr>
          <w:ilvl w:val="0"/>
          <w:numId w:val="7"/>
        </w:numPr>
        <w:autoSpaceDE w:val="0"/>
        <w:autoSpaceDN w:val="0"/>
        <w:adjustRightInd w:val="0"/>
        <w:spacing w:after="0" w:line="240" w:lineRule="auto"/>
        <w:rPr>
          <w:rFonts w:ascii="Arial" w:hAnsi="Arial" w:cs="Arial"/>
        </w:rPr>
      </w:pPr>
      <w:r w:rsidRPr="00CF6645">
        <w:rPr>
          <w:rFonts w:ascii="Arial" w:hAnsi="Arial" w:cs="Arial"/>
        </w:rPr>
        <w:t>Promote through internal and external communications equality and diversity.</w:t>
      </w:r>
    </w:p>
    <w:p w14:paraId="016D5788" w14:textId="77777777" w:rsidR="003656F3" w:rsidRPr="00CF6645" w:rsidRDefault="003656F3" w:rsidP="003656F3">
      <w:pPr>
        <w:pStyle w:val="ListParagraph"/>
        <w:numPr>
          <w:ilvl w:val="0"/>
          <w:numId w:val="7"/>
        </w:numPr>
        <w:autoSpaceDE w:val="0"/>
        <w:autoSpaceDN w:val="0"/>
        <w:adjustRightInd w:val="0"/>
        <w:spacing w:after="0" w:line="240" w:lineRule="auto"/>
        <w:rPr>
          <w:rFonts w:ascii="Arial" w:hAnsi="Arial" w:cs="Arial"/>
        </w:rPr>
      </w:pPr>
      <w:r w:rsidRPr="00CF6645">
        <w:rPr>
          <w:rFonts w:ascii="Arial" w:hAnsi="Arial" w:cs="Arial"/>
        </w:rPr>
        <w:t>reference to their qualifications, skills, aptitude, abilities and</w:t>
      </w:r>
    </w:p>
    <w:p w14:paraId="5AC39B5A" w14:textId="77777777" w:rsidR="003656F3" w:rsidRPr="00CF6645" w:rsidRDefault="003656F3" w:rsidP="003656F3">
      <w:pPr>
        <w:pStyle w:val="ListParagraph"/>
        <w:autoSpaceDE w:val="0"/>
        <w:autoSpaceDN w:val="0"/>
        <w:adjustRightInd w:val="0"/>
        <w:spacing w:after="0" w:line="240" w:lineRule="auto"/>
        <w:rPr>
          <w:rFonts w:ascii="Arial" w:hAnsi="Arial" w:cs="Arial"/>
        </w:rPr>
      </w:pPr>
      <w:r w:rsidRPr="00CF6645">
        <w:rPr>
          <w:rFonts w:ascii="Arial" w:hAnsi="Arial" w:cs="Arial"/>
        </w:rPr>
        <w:t>potential.</w:t>
      </w:r>
    </w:p>
    <w:p w14:paraId="1D2BA636" w14:textId="77777777" w:rsidR="003656F3" w:rsidRPr="00CF6645" w:rsidRDefault="003656F3" w:rsidP="003656F3">
      <w:pPr>
        <w:pStyle w:val="ListParagraph"/>
        <w:numPr>
          <w:ilvl w:val="0"/>
          <w:numId w:val="7"/>
        </w:numPr>
        <w:autoSpaceDE w:val="0"/>
        <w:autoSpaceDN w:val="0"/>
        <w:adjustRightInd w:val="0"/>
        <w:spacing w:after="0" w:line="240" w:lineRule="auto"/>
        <w:rPr>
          <w:rFonts w:ascii="Arial" w:hAnsi="Arial" w:cs="Arial"/>
        </w:rPr>
      </w:pPr>
      <w:r w:rsidRPr="00CF6645">
        <w:rPr>
          <w:rFonts w:ascii="Arial" w:hAnsi="Arial" w:cs="Arial"/>
        </w:rPr>
        <w:t>ensure that all service providers and contractors operating on</w:t>
      </w:r>
    </w:p>
    <w:p w14:paraId="2E9434BE" w14:textId="77777777" w:rsidR="003656F3" w:rsidRPr="00CF6645" w:rsidRDefault="003656F3" w:rsidP="003656F3">
      <w:pPr>
        <w:pStyle w:val="ListParagraph"/>
        <w:autoSpaceDE w:val="0"/>
        <w:autoSpaceDN w:val="0"/>
        <w:adjustRightInd w:val="0"/>
        <w:spacing w:after="0" w:line="240" w:lineRule="auto"/>
        <w:rPr>
          <w:rFonts w:ascii="Arial" w:hAnsi="Arial" w:cs="Arial"/>
        </w:rPr>
      </w:pPr>
      <w:r w:rsidRPr="00CF6645">
        <w:rPr>
          <w:rFonts w:ascii="Arial" w:hAnsi="Arial" w:cs="Arial"/>
        </w:rPr>
        <w:t>behalf of the Typical Systems are aware of this policy and expected to</w:t>
      </w:r>
    </w:p>
    <w:p w14:paraId="06B82FAC" w14:textId="77777777" w:rsidR="003656F3" w:rsidRPr="00CF6645" w:rsidRDefault="003656F3" w:rsidP="003656F3">
      <w:pPr>
        <w:pStyle w:val="ListParagraph"/>
        <w:autoSpaceDE w:val="0"/>
        <w:autoSpaceDN w:val="0"/>
        <w:adjustRightInd w:val="0"/>
        <w:spacing w:after="0" w:line="240" w:lineRule="auto"/>
        <w:rPr>
          <w:rFonts w:ascii="Arial" w:hAnsi="Arial" w:cs="Arial"/>
        </w:rPr>
      </w:pPr>
      <w:r w:rsidRPr="00CF6645">
        <w:rPr>
          <w:rFonts w:ascii="Arial" w:hAnsi="Arial" w:cs="Arial"/>
        </w:rPr>
        <w:t>adhere to it.</w:t>
      </w:r>
    </w:p>
    <w:p w14:paraId="63099A5F" w14:textId="77777777" w:rsidR="003656F3" w:rsidRPr="00CF6645" w:rsidRDefault="003656F3" w:rsidP="003656F3">
      <w:pPr>
        <w:pStyle w:val="ListParagraph"/>
        <w:autoSpaceDE w:val="0"/>
        <w:autoSpaceDN w:val="0"/>
        <w:adjustRightInd w:val="0"/>
        <w:spacing w:after="0" w:line="240" w:lineRule="auto"/>
        <w:rPr>
          <w:rFonts w:ascii="Arial" w:hAnsi="Arial" w:cs="Arial"/>
        </w:rPr>
      </w:pPr>
    </w:p>
    <w:p w14:paraId="027413E5" w14:textId="77777777" w:rsidR="003656F3" w:rsidRPr="00CF6645" w:rsidRDefault="003656F3" w:rsidP="003656F3">
      <w:pPr>
        <w:pStyle w:val="ListParagraph"/>
        <w:autoSpaceDE w:val="0"/>
        <w:autoSpaceDN w:val="0"/>
        <w:adjustRightInd w:val="0"/>
        <w:spacing w:after="0" w:line="240" w:lineRule="auto"/>
        <w:rPr>
          <w:rFonts w:ascii="Arial" w:hAnsi="Arial" w:cs="Arial"/>
        </w:rPr>
      </w:pPr>
    </w:p>
    <w:p w14:paraId="3A2BE274" w14:textId="77777777" w:rsidR="003656F3" w:rsidRPr="00780D15" w:rsidRDefault="003656F3" w:rsidP="003656F3">
      <w:pPr>
        <w:rPr>
          <w:rFonts w:ascii="Arial" w:hAnsi="Arial" w:cs="Arial"/>
          <w:b/>
          <w:bCs/>
          <w:sz w:val="24"/>
          <w:szCs w:val="24"/>
        </w:rPr>
      </w:pPr>
      <w:r w:rsidRPr="00780D15">
        <w:rPr>
          <w:rFonts w:ascii="Arial" w:hAnsi="Arial" w:cs="Arial"/>
          <w:b/>
          <w:bCs/>
          <w:sz w:val="24"/>
          <w:szCs w:val="24"/>
        </w:rPr>
        <w:t>Implementation</w:t>
      </w:r>
    </w:p>
    <w:p w14:paraId="409B40B4" w14:textId="77777777" w:rsidR="003656F3" w:rsidRPr="00CF6645" w:rsidRDefault="003656F3" w:rsidP="003656F3">
      <w:pPr>
        <w:autoSpaceDE w:val="0"/>
        <w:autoSpaceDN w:val="0"/>
        <w:adjustRightInd w:val="0"/>
        <w:spacing w:after="0" w:line="240" w:lineRule="auto"/>
        <w:rPr>
          <w:rFonts w:ascii="Arial" w:hAnsi="Arial" w:cs="Arial"/>
        </w:rPr>
      </w:pPr>
      <w:r w:rsidRPr="00CF6645">
        <w:rPr>
          <w:rFonts w:ascii="Arial" w:hAnsi="Arial" w:cs="Arial"/>
        </w:rPr>
        <w:t>Typical Systems Academy generally, share</w:t>
      </w:r>
      <w:r>
        <w:rPr>
          <w:rFonts w:ascii="Arial" w:hAnsi="Arial" w:cs="Arial"/>
        </w:rPr>
        <w:t>s</w:t>
      </w:r>
      <w:r w:rsidRPr="00CF6645">
        <w:rPr>
          <w:rFonts w:ascii="Arial" w:hAnsi="Arial" w:cs="Arial"/>
        </w:rPr>
        <w:t xml:space="preserve"> the responsibility for the successful application of this policy, while the managers and advisors who are professionally involved in learners and staff support, development, and supervision own specific responsibility.</w:t>
      </w:r>
    </w:p>
    <w:p w14:paraId="1F0E0B97" w14:textId="77777777" w:rsidR="003656F3" w:rsidRPr="00CF6645" w:rsidRDefault="003656F3" w:rsidP="003656F3">
      <w:pPr>
        <w:autoSpaceDE w:val="0"/>
        <w:autoSpaceDN w:val="0"/>
        <w:adjustRightInd w:val="0"/>
        <w:spacing w:after="0" w:line="240" w:lineRule="auto"/>
        <w:rPr>
          <w:rFonts w:ascii="Arial" w:hAnsi="Arial" w:cs="Arial"/>
        </w:rPr>
      </w:pPr>
    </w:p>
    <w:p w14:paraId="78DF5D4B" w14:textId="77777777" w:rsidR="003656F3" w:rsidRPr="00CF6645" w:rsidRDefault="003656F3" w:rsidP="003656F3">
      <w:pPr>
        <w:autoSpaceDE w:val="0"/>
        <w:autoSpaceDN w:val="0"/>
        <w:adjustRightInd w:val="0"/>
        <w:spacing w:after="0" w:line="240" w:lineRule="auto"/>
        <w:rPr>
          <w:rFonts w:ascii="Arial" w:hAnsi="Arial" w:cs="Arial"/>
        </w:rPr>
      </w:pPr>
      <w:r w:rsidRPr="00CF6645">
        <w:rPr>
          <w:rFonts w:ascii="Arial" w:hAnsi="Arial" w:cs="Arial"/>
        </w:rPr>
        <w:t>Typical Systems will seek to ensure that there is non-discriminatory to all policies and procedures relating to selection and recruitment procedure for learners and staff including the monitoring and positive action processes are regularly reviewed and monitored.</w:t>
      </w:r>
    </w:p>
    <w:p w14:paraId="2C0B045A" w14:textId="77777777" w:rsidR="003656F3" w:rsidRPr="00CF6645" w:rsidRDefault="003656F3" w:rsidP="003656F3">
      <w:pPr>
        <w:autoSpaceDE w:val="0"/>
        <w:autoSpaceDN w:val="0"/>
        <w:adjustRightInd w:val="0"/>
        <w:spacing w:after="0" w:line="240" w:lineRule="auto"/>
        <w:rPr>
          <w:rFonts w:ascii="Arial" w:hAnsi="Arial" w:cs="Arial"/>
        </w:rPr>
      </w:pPr>
    </w:p>
    <w:p w14:paraId="3DB2BF25" w14:textId="77777777" w:rsidR="003656F3" w:rsidRPr="00CF6645" w:rsidRDefault="003656F3" w:rsidP="003656F3">
      <w:pPr>
        <w:autoSpaceDE w:val="0"/>
        <w:autoSpaceDN w:val="0"/>
        <w:adjustRightInd w:val="0"/>
        <w:spacing w:after="0" w:line="240" w:lineRule="auto"/>
        <w:rPr>
          <w:rFonts w:ascii="Arial" w:hAnsi="Arial" w:cs="Arial"/>
        </w:rPr>
      </w:pPr>
      <w:r w:rsidRPr="00CF6645">
        <w:rPr>
          <w:rFonts w:ascii="Arial" w:hAnsi="Arial" w:cs="Arial"/>
        </w:rPr>
        <w:t xml:space="preserve">Typical Systems Academy will seek to ensure that all learners and staff have equal access to full ranges of organisational facilities and that there is consideration wherever reasonable possible on adjustment of learning and working practices in effort to accommodating a more diverse audience. </w:t>
      </w:r>
    </w:p>
    <w:p w14:paraId="0D5BCF1A" w14:textId="77777777" w:rsidR="003656F3" w:rsidRPr="00CF6645" w:rsidRDefault="003656F3" w:rsidP="003656F3">
      <w:pPr>
        <w:autoSpaceDE w:val="0"/>
        <w:autoSpaceDN w:val="0"/>
        <w:adjustRightInd w:val="0"/>
        <w:spacing w:after="0" w:line="240" w:lineRule="auto"/>
        <w:rPr>
          <w:rFonts w:ascii="Arial" w:hAnsi="Arial" w:cs="Arial"/>
        </w:rPr>
      </w:pPr>
    </w:p>
    <w:p w14:paraId="1624D810" w14:textId="77777777" w:rsidR="003656F3" w:rsidRPr="00CF6645" w:rsidRDefault="003656F3" w:rsidP="003656F3">
      <w:pPr>
        <w:autoSpaceDE w:val="0"/>
        <w:autoSpaceDN w:val="0"/>
        <w:adjustRightInd w:val="0"/>
        <w:spacing w:after="0" w:line="240" w:lineRule="auto"/>
        <w:rPr>
          <w:rFonts w:ascii="Arial" w:hAnsi="Arial" w:cs="Arial"/>
        </w:rPr>
      </w:pPr>
      <w:r w:rsidRPr="00CF6645">
        <w:rPr>
          <w:rFonts w:ascii="Arial" w:hAnsi="Arial" w:cs="Arial"/>
        </w:rPr>
        <w:lastRenderedPageBreak/>
        <w:t xml:space="preserve">All Typical Systems staff are mandatory to complete Equality and Diversity training upon joining the organisation. </w:t>
      </w:r>
    </w:p>
    <w:p w14:paraId="1E819975" w14:textId="77777777" w:rsidR="003656F3" w:rsidRPr="00CF6645" w:rsidRDefault="003656F3" w:rsidP="003656F3">
      <w:pPr>
        <w:autoSpaceDE w:val="0"/>
        <w:autoSpaceDN w:val="0"/>
        <w:adjustRightInd w:val="0"/>
        <w:spacing w:after="0" w:line="240" w:lineRule="auto"/>
        <w:rPr>
          <w:rFonts w:ascii="Arial" w:hAnsi="Arial" w:cs="Arial"/>
        </w:rPr>
      </w:pPr>
      <w:r w:rsidRPr="00CF6645">
        <w:rPr>
          <w:rFonts w:ascii="Arial" w:hAnsi="Arial" w:cs="Arial"/>
        </w:rPr>
        <w:t>Any learner or staff shall have full right of protection if he/she believes that they may have been a victim of bullying, discrimination, victimization, or harassment. Typical Systems is committed under this policy to finding resolution for complaints.</w:t>
      </w:r>
    </w:p>
    <w:p w14:paraId="6CE8E775" w14:textId="77777777" w:rsidR="003656F3" w:rsidRPr="00CF6645" w:rsidRDefault="003656F3" w:rsidP="003656F3">
      <w:pPr>
        <w:autoSpaceDE w:val="0"/>
        <w:autoSpaceDN w:val="0"/>
        <w:adjustRightInd w:val="0"/>
        <w:spacing w:after="0" w:line="240" w:lineRule="auto"/>
        <w:rPr>
          <w:rFonts w:ascii="Arial" w:hAnsi="Arial" w:cs="Arial"/>
        </w:rPr>
      </w:pPr>
    </w:p>
    <w:p w14:paraId="3E04580F" w14:textId="77777777" w:rsidR="003656F3" w:rsidRPr="00CF6645" w:rsidRDefault="003656F3" w:rsidP="003656F3">
      <w:pPr>
        <w:autoSpaceDE w:val="0"/>
        <w:autoSpaceDN w:val="0"/>
        <w:adjustRightInd w:val="0"/>
        <w:spacing w:after="0" w:line="240" w:lineRule="auto"/>
        <w:rPr>
          <w:rFonts w:ascii="Arial" w:hAnsi="Arial" w:cs="Arial"/>
          <w:b/>
          <w:bCs/>
        </w:rPr>
      </w:pPr>
    </w:p>
    <w:p w14:paraId="47B3084C" w14:textId="77777777" w:rsidR="003656F3" w:rsidRPr="00780D15" w:rsidRDefault="003656F3" w:rsidP="003656F3">
      <w:pPr>
        <w:rPr>
          <w:rFonts w:ascii="Arial" w:hAnsi="Arial" w:cs="Arial"/>
          <w:b/>
          <w:bCs/>
          <w:sz w:val="24"/>
          <w:szCs w:val="24"/>
        </w:rPr>
      </w:pPr>
      <w:r w:rsidRPr="00780D15">
        <w:rPr>
          <w:rFonts w:ascii="Arial" w:hAnsi="Arial" w:cs="Arial"/>
          <w:b/>
          <w:bCs/>
          <w:sz w:val="24"/>
          <w:szCs w:val="24"/>
        </w:rPr>
        <w:t>Roles and Responsibilities</w:t>
      </w:r>
    </w:p>
    <w:p w14:paraId="3A522513" w14:textId="77777777" w:rsidR="003656F3" w:rsidRPr="00DB2A91" w:rsidRDefault="003656F3" w:rsidP="003656F3">
      <w:pPr>
        <w:pStyle w:val="ListParagraph"/>
        <w:numPr>
          <w:ilvl w:val="0"/>
          <w:numId w:val="8"/>
        </w:numPr>
        <w:rPr>
          <w:rFonts w:ascii="Arial" w:hAnsi="Arial" w:cs="Arial"/>
        </w:rPr>
      </w:pPr>
      <w:r w:rsidRPr="00DB2A91">
        <w:rPr>
          <w:rFonts w:ascii="Arial" w:hAnsi="Arial" w:cs="Arial"/>
        </w:rPr>
        <w:t>Learners and Staff have the responsibility to:</w:t>
      </w:r>
    </w:p>
    <w:p w14:paraId="7C651F18" w14:textId="77777777" w:rsidR="003656F3" w:rsidRPr="00CF6645" w:rsidRDefault="003656F3" w:rsidP="003656F3">
      <w:pPr>
        <w:pStyle w:val="Default"/>
        <w:numPr>
          <w:ilvl w:val="0"/>
          <w:numId w:val="7"/>
        </w:numPr>
        <w:spacing w:after="18"/>
        <w:ind w:left="1080"/>
        <w:rPr>
          <w:rFonts w:ascii="Arial" w:hAnsi="Arial" w:cs="Arial"/>
          <w:color w:val="auto"/>
          <w:sz w:val="22"/>
          <w:szCs w:val="22"/>
        </w:rPr>
      </w:pPr>
      <w:r w:rsidRPr="00CF6645">
        <w:rPr>
          <w:rFonts w:ascii="Arial" w:hAnsi="Arial" w:cs="Arial"/>
          <w:color w:val="auto"/>
          <w:sz w:val="22"/>
          <w:szCs w:val="22"/>
        </w:rPr>
        <w:t>Understand this policy and to contact their manager or advisor if there are any questions.</w:t>
      </w:r>
    </w:p>
    <w:p w14:paraId="4E66C9B7" w14:textId="77777777" w:rsidR="003656F3" w:rsidRPr="00CF6645" w:rsidRDefault="003656F3" w:rsidP="003656F3">
      <w:pPr>
        <w:pStyle w:val="Default"/>
        <w:numPr>
          <w:ilvl w:val="0"/>
          <w:numId w:val="7"/>
        </w:numPr>
        <w:spacing w:after="18"/>
        <w:ind w:left="1080"/>
        <w:rPr>
          <w:rFonts w:ascii="Arial" w:hAnsi="Arial" w:cs="Arial"/>
          <w:color w:val="auto"/>
          <w:sz w:val="22"/>
          <w:szCs w:val="22"/>
        </w:rPr>
      </w:pPr>
      <w:r w:rsidRPr="00CF6645">
        <w:rPr>
          <w:rFonts w:ascii="Arial" w:hAnsi="Arial" w:cs="Arial"/>
          <w:color w:val="auto"/>
          <w:sz w:val="22"/>
          <w:szCs w:val="22"/>
        </w:rPr>
        <w:t xml:space="preserve">Challenge any discrimination or inappropriate behaviour. </w:t>
      </w:r>
    </w:p>
    <w:p w14:paraId="58553DD5" w14:textId="77777777" w:rsidR="003656F3" w:rsidRPr="00CF6645" w:rsidRDefault="003656F3" w:rsidP="003656F3">
      <w:pPr>
        <w:pStyle w:val="Default"/>
        <w:numPr>
          <w:ilvl w:val="0"/>
          <w:numId w:val="7"/>
        </w:numPr>
        <w:spacing w:after="18"/>
        <w:ind w:left="1080"/>
        <w:rPr>
          <w:rFonts w:ascii="Arial" w:hAnsi="Arial" w:cs="Arial"/>
          <w:color w:val="auto"/>
          <w:sz w:val="22"/>
          <w:szCs w:val="22"/>
        </w:rPr>
      </w:pPr>
      <w:r w:rsidRPr="00CF6645">
        <w:rPr>
          <w:rFonts w:ascii="Arial" w:hAnsi="Arial" w:cs="Arial"/>
          <w:color w:val="auto"/>
          <w:sz w:val="22"/>
          <w:szCs w:val="22"/>
        </w:rPr>
        <w:t xml:space="preserve">Report in accordance with the policy any unacceptable behaviour </w:t>
      </w:r>
    </w:p>
    <w:p w14:paraId="5931F1BD" w14:textId="77777777" w:rsidR="003656F3" w:rsidRPr="00CF6645" w:rsidRDefault="003656F3" w:rsidP="003656F3">
      <w:pPr>
        <w:autoSpaceDE w:val="0"/>
        <w:autoSpaceDN w:val="0"/>
        <w:adjustRightInd w:val="0"/>
        <w:spacing w:after="0" w:line="240" w:lineRule="auto"/>
        <w:ind w:left="360"/>
        <w:rPr>
          <w:rFonts w:ascii="Arial" w:hAnsi="Arial" w:cs="Arial"/>
        </w:rPr>
      </w:pPr>
    </w:p>
    <w:p w14:paraId="6C13C5EF" w14:textId="77777777" w:rsidR="003656F3" w:rsidRPr="00DB2A91" w:rsidRDefault="003656F3" w:rsidP="003656F3">
      <w:pPr>
        <w:pStyle w:val="ListParagraph"/>
        <w:numPr>
          <w:ilvl w:val="0"/>
          <w:numId w:val="8"/>
        </w:numPr>
        <w:autoSpaceDE w:val="0"/>
        <w:autoSpaceDN w:val="0"/>
        <w:adjustRightInd w:val="0"/>
        <w:spacing w:after="0" w:line="240" w:lineRule="auto"/>
        <w:rPr>
          <w:rFonts w:ascii="Arial" w:hAnsi="Arial" w:cs="Arial"/>
        </w:rPr>
      </w:pPr>
      <w:r w:rsidRPr="00DB2A91">
        <w:rPr>
          <w:rFonts w:ascii="Arial" w:hAnsi="Arial" w:cs="Arial"/>
        </w:rPr>
        <w:t>Tutors and Managers have a responsibility to:</w:t>
      </w:r>
    </w:p>
    <w:p w14:paraId="4D9D5FB4" w14:textId="77777777" w:rsidR="003656F3" w:rsidRPr="00CF6645" w:rsidRDefault="003656F3" w:rsidP="003656F3">
      <w:pPr>
        <w:pStyle w:val="Default"/>
        <w:numPr>
          <w:ilvl w:val="0"/>
          <w:numId w:val="7"/>
        </w:numPr>
        <w:spacing w:after="18"/>
        <w:ind w:left="1080"/>
        <w:rPr>
          <w:rFonts w:ascii="Arial" w:hAnsi="Arial" w:cs="Arial"/>
          <w:color w:val="auto"/>
          <w:sz w:val="22"/>
          <w:szCs w:val="22"/>
        </w:rPr>
      </w:pPr>
      <w:r w:rsidRPr="00CF6645">
        <w:rPr>
          <w:rFonts w:ascii="Arial" w:hAnsi="Arial" w:cs="Arial"/>
          <w:color w:val="auto"/>
          <w:sz w:val="22"/>
          <w:szCs w:val="22"/>
        </w:rPr>
        <w:t>Set a good example by treating all members of Typical Systems with</w:t>
      </w:r>
    </w:p>
    <w:p w14:paraId="296D5C3A" w14:textId="77777777" w:rsidR="003656F3" w:rsidRPr="00CF6645" w:rsidRDefault="003656F3" w:rsidP="003656F3">
      <w:pPr>
        <w:pStyle w:val="Default"/>
        <w:spacing w:after="18"/>
        <w:ind w:left="1080"/>
        <w:rPr>
          <w:rFonts w:ascii="Arial" w:hAnsi="Arial" w:cs="Arial"/>
          <w:color w:val="auto"/>
          <w:sz w:val="22"/>
          <w:szCs w:val="22"/>
        </w:rPr>
      </w:pPr>
      <w:r w:rsidRPr="00CF6645">
        <w:rPr>
          <w:rFonts w:ascii="Arial" w:hAnsi="Arial" w:cs="Arial"/>
          <w:color w:val="auto"/>
          <w:sz w:val="22"/>
          <w:szCs w:val="22"/>
        </w:rPr>
        <w:t>respect and dignity</w:t>
      </w:r>
    </w:p>
    <w:p w14:paraId="6377DCC2" w14:textId="77777777" w:rsidR="003656F3" w:rsidRPr="00CF6645" w:rsidRDefault="003656F3" w:rsidP="003656F3">
      <w:pPr>
        <w:pStyle w:val="Default"/>
        <w:numPr>
          <w:ilvl w:val="0"/>
          <w:numId w:val="7"/>
        </w:numPr>
        <w:spacing w:after="18"/>
        <w:ind w:left="1080"/>
        <w:rPr>
          <w:rFonts w:ascii="Arial" w:hAnsi="Arial" w:cs="Arial"/>
          <w:color w:val="auto"/>
          <w:sz w:val="22"/>
          <w:szCs w:val="22"/>
        </w:rPr>
      </w:pPr>
      <w:r w:rsidRPr="00CF6645">
        <w:rPr>
          <w:rFonts w:ascii="Arial" w:hAnsi="Arial" w:cs="Arial"/>
          <w:color w:val="auto"/>
          <w:sz w:val="22"/>
          <w:szCs w:val="22"/>
        </w:rPr>
        <w:t>Ensure correction of unacceptable behaviour</w:t>
      </w:r>
    </w:p>
    <w:p w14:paraId="085CE774" w14:textId="77777777" w:rsidR="003656F3" w:rsidRPr="00CF6645" w:rsidRDefault="003656F3" w:rsidP="003656F3">
      <w:pPr>
        <w:pStyle w:val="Default"/>
        <w:numPr>
          <w:ilvl w:val="0"/>
          <w:numId w:val="7"/>
        </w:numPr>
        <w:spacing w:after="18"/>
        <w:ind w:left="1080"/>
        <w:rPr>
          <w:rFonts w:ascii="Arial" w:hAnsi="Arial" w:cs="Arial"/>
          <w:color w:val="auto"/>
          <w:sz w:val="22"/>
          <w:szCs w:val="22"/>
        </w:rPr>
      </w:pPr>
      <w:r w:rsidRPr="00CF6645">
        <w:rPr>
          <w:rFonts w:ascii="Arial" w:hAnsi="Arial" w:cs="Arial"/>
          <w:color w:val="auto"/>
          <w:sz w:val="22"/>
          <w:szCs w:val="22"/>
        </w:rPr>
        <w:t>Ensure that learners and staff know how to report bullying, harassment, and discrimination,</w:t>
      </w:r>
    </w:p>
    <w:p w14:paraId="6F2812F9" w14:textId="77777777" w:rsidR="003656F3" w:rsidRPr="00CF6645" w:rsidRDefault="003656F3" w:rsidP="003656F3">
      <w:pPr>
        <w:pStyle w:val="Default"/>
        <w:numPr>
          <w:ilvl w:val="0"/>
          <w:numId w:val="7"/>
        </w:numPr>
        <w:spacing w:after="18"/>
        <w:ind w:left="1080"/>
        <w:rPr>
          <w:rFonts w:ascii="Arial" w:hAnsi="Arial" w:cs="Arial"/>
          <w:color w:val="auto"/>
          <w:sz w:val="22"/>
          <w:szCs w:val="22"/>
        </w:rPr>
      </w:pPr>
      <w:r w:rsidRPr="00CF6645">
        <w:rPr>
          <w:rFonts w:ascii="Arial" w:hAnsi="Arial" w:cs="Arial"/>
          <w:color w:val="auto"/>
          <w:sz w:val="22"/>
          <w:szCs w:val="22"/>
        </w:rPr>
        <w:t xml:space="preserve">Ensure that there is no victimisation as result of reported incidents. </w:t>
      </w:r>
    </w:p>
    <w:p w14:paraId="6F6CBF62" w14:textId="77777777" w:rsidR="003656F3" w:rsidRPr="00CF6645" w:rsidRDefault="003656F3" w:rsidP="003656F3">
      <w:pPr>
        <w:pStyle w:val="Default"/>
        <w:numPr>
          <w:ilvl w:val="0"/>
          <w:numId w:val="7"/>
        </w:numPr>
        <w:spacing w:after="18"/>
        <w:ind w:left="1080"/>
        <w:rPr>
          <w:rFonts w:ascii="Arial" w:hAnsi="Arial" w:cs="Arial"/>
          <w:color w:val="auto"/>
          <w:sz w:val="22"/>
          <w:szCs w:val="22"/>
        </w:rPr>
      </w:pPr>
      <w:r w:rsidRPr="00CF6645">
        <w:rPr>
          <w:rFonts w:ascii="Arial" w:hAnsi="Arial" w:cs="Arial"/>
          <w:color w:val="auto"/>
          <w:sz w:val="22"/>
          <w:szCs w:val="22"/>
        </w:rPr>
        <w:t>Deal with complaints quickly, thoroughly, fairly, and confidentially</w:t>
      </w:r>
    </w:p>
    <w:p w14:paraId="39F70637" w14:textId="77777777" w:rsidR="003656F3" w:rsidRDefault="003656F3" w:rsidP="003656F3">
      <w:pPr>
        <w:pStyle w:val="Default"/>
        <w:numPr>
          <w:ilvl w:val="0"/>
          <w:numId w:val="7"/>
        </w:numPr>
        <w:spacing w:after="18"/>
        <w:ind w:left="1080"/>
        <w:rPr>
          <w:rFonts w:ascii="Arial" w:hAnsi="Arial" w:cs="Arial"/>
          <w:color w:val="auto"/>
          <w:sz w:val="22"/>
          <w:szCs w:val="22"/>
        </w:rPr>
      </w:pPr>
      <w:r w:rsidRPr="00CF6645">
        <w:rPr>
          <w:rFonts w:ascii="Arial" w:hAnsi="Arial" w:cs="Arial"/>
          <w:color w:val="auto"/>
          <w:sz w:val="22"/>
          <w:szCs w:val="22"/>
        </w:rPr>
        <w:t xml:space="preserve">Ensure that equality and diversity are given due consideration. </w:t>
      </w:r>
      <w:r w:rsidRPr="00C952F5">
        <w:rPr>
          <w:rFonts w:ascii="Arial" w:hAnsi="Arial" w:cs="Arial"/>
          <w:color w:val="auto"/>
          <w:sz w:val="22"/>
          <w:szCs w:val="22"/>
        </w:rPr>
        <w:t>within their control</w:t>
      </w:r>
    </w:p>
    <w:p w14:paraId="54B6504F" w14:textId="77777777" w:rsidR="003656F3" w:rsidRPr="00C952F5" w:rsidRDefault="003656F3" w:rsidP="003656F3">
      <w:pPr>
        <w:pStyle w:val="Default"/>
        <w:spacing w:after="18"/>
        <w:ind w:left="1080"/>
        <w:rPr>
          <w:rFonts w:ascii="Arial" w:hAnsi="Arial" w:cs="Arial"/>
          <w:color w:val="auto"/>
          <w:sz w:val="22"/>
          <w:szCs w:val="22"/>
        </w:rPr>
      </w:pPr>
    </w:p>
    <w:p w14:paraId="7133C8DA" w14:textId="77777777" w:rsidR="003656F3" w:rsidRPr="00DB2A91" w:rsidRDefault="003656F3" w:rsidP="003656F3">
      <w:pPr>
        <w:pStyle w:val="ListParagraph"/>
        <w:numPr>
          <w:ilvl w:val="0"/>
          <w:numId w:val="8"/>
        </w:numPr>
        <w:autoSpaceDE w:val="0"/>
        <w:autoSpaceDN w:val="0"/>
        <w:adjustRightInd w:val="0"/>
        <w:spacing w:after="0" w:line="240" w:lineRule="auto"/>
        <w:rPr>
          <w:rFonts w:ascii="Arial" w:hAnsi="Arial" w:cs="Arial"/>
        </w:rPr>
      </w:pPr>
      <w:r w:rsidRPr="00DB2A91">
        <w:rPr>
          <w:rFonts w:ascii="Arial" w:hAnsi="Arial" w:cs="Arial"/>
        </w:rPr>
        <w:t xml:space="preserve">Learners and Apprentices have a role and responsibility to comply with the policy as key stakeholders. </w:t>
      </w:r>
    </w:p>
    <w:p w14:paraId="6AAD5172" w14:textId="77777777" w:rsidR="003656F3" w:rsidRDefault="003656F3" w:rsidP="003656F3">
      <w:pPr>
        <w:pStyle w:val="Default"/>
        <w:numPr>
          <w:ilvl w:val="0"/>
          <w:numId w:val="7"/>
        </w:numPr>
        <w:spacing w:after="18"/>
        <w:ind w:left="1080"/>
        <w:rPr>
          <w:rFonts w:ascii="Arial" w:hAnsi="Arial" w:cs="Arial"/>
          <w:color w:val="auto"/>
          <w:sz w:val="22"/>
          <w:szCs w:val="22"/>
        </w:rPr>
      </w:pPr>
      <w:r w:rsidRPr="00CF6645">
        <w:rPr>
          <w:rFonts w:ascii="Arial" w:hAnsi="Arial" w:cs="Arial"/>
          <w:color w:val="auto"/>
          <w:sz w:val="22"/>
          <w:szCs w:val="22"/>
        </w:rPr>
        <w:t xml:space="preserve">At Typical Systems inductions, learners and apprentices should be made aware of the organisation policies via events, teaching/learning, and publicity. </w:t>
      </w:r>
    </w:p>
    <w:p w14:paraId="161A852B" w14:textId="77777777" w:rsidR="003656F3" w:rsidRDefault="003656F3" w:rsidP="003656F3">
      <w:pPr>
        <w:pStyle w:val="Default"/>
        <w:numPr>
          <w:ilvl w:val="0"/>
          <w:numId w:val="7"/>
        </w:numPr>
        <w:spacing w:after="18"/>
        <w:ind w:left="1080"/>
        <w:rPr>
          <w:rFonts w:ascii="Arial" w:hAnsi="Arial" w:cs="Arial"/>
          <w:color w:val="auto"/>
          <w:sz w:val="22"/>
          <w:szCs w:val="22"/>
        </w:rPr>
      </w:pPr>
      <w:r>
        <w:rPr>
          <w:rFonts w:ascii="Arial" w:hAnsi="Arial" w:cs="Arial"/>
          <w:color w:val="auto"/>
          <w:sz w:val="22"/>
          <w:szCs w:val="22"/>
        </w:rPr>
        <w:t>Learners are required to make every effort to understand and support Typical Systems distinct equality scheme.</w:t>
      </w:r>
    </w:p>
    <w:p w14:paraId="127374AD" w14:textId="77777777" w:rsidR="003656F3" w:rsidRDefault="003656F3" w:rsidP="003656F3">
      <w:pPr>
        <w:pStyle w:val="Default"/>
        <w:numPr>
          <w:ilvl w:val="0"/>
          <w:numId w:val="7"/>
        </w:numPr>
        <w:spacing w:after="18"/>
        <w:ind w:left="1080"/>
        <w:rPr>
          <w:rFonts w:ascii="Arial" w:hAnsi="Arial" w:cs="Arial"/>
          <w:color w:val="auto"/>
          <w:sz w:val="22"/>
          <w:szCs w:val="22"/>
        </w:rPr>
      </w:pPr>
      <w:r>
        <w:rPr>
          <w:rFonts w:ascii="Arial" w:hAnsi="Arial" w:cs="Arial"/>
          <w:color w:val="auto"/>
          <w:sz w:val="22"/>
          <w:szCs w:val="22"/>
        </w:rPr>
        <w:t>The single equality scheme of typical systems is required by learners to make every effort to understand and support it. They are expected to treat staff, other learners and visitors with dignity and respect,</w:t>
      </w:r>
    </w:p>
    <w:p w14:paraId="724FD135" w14:textId="77777777" w:rsidR="003656F3" w:rsidRDefault="003656F3" w:rsidP="003656F3">
      <w:pPr>
        <w:pStyle w:val="Default"/>
        <w:numPr>
          <w:ilvl w:val="0"/>
          <w:numId w:val="7"/>
        </w:numPr>
        <w:spacing w:after="18"/>
        <w:ind w:left="1080"/>
        <w:rPr>
          <w:rFonts w:ascii="Arial" w:hAnsi="Arial" w:cs="Arial"/>
          <w:color w:val="auto"/>
          <w:sz w:val="22"/>
          <w:szCs w:val="22"/>
        </w:rPr>
      </w:pPr>
      <w:r>
        <w:rPr>
          <w:rFonts w:ascii="Arial" w:hAnsi="Arial" w:cs="Arial"/>
          <w:color w:val="auto"/>
          <w:sz w:val="22"/>
          <w:szCs w:val="22"/>
        </w:rPr>
        <w:t>Typical systems learners must show respect to other people’s tradition, cultural and religious believe and they are also required to be involved in the plans designed to promote good relations in the organisation.</w:t>
      </w:r>
    </w:p>
    <w:p w14:paraId="7B19DF94" w14:textId="77777777" w:rsidR="003656F3" w:rsidRDefault="003656F3" w:rsidP="003656F3">
      <w:pPr>
        <w:pStyle w:val="Default"/>
        <w:numPr>
          <w:ilvl w:val="0"/>
          <w:numId w:val="7"/>
        </w:numPr>
        <w:spacing w:after="18"/>
        <w:ind w:left="1080"/>
        <w:rPr>
          <w:rFonts w:ascii="Arial" w:hAnsi="Arial" w:cs="Arial"/>
          <w:color w:val="auto"/>
          <w:sz w:val="22"/>
          <w:szCs w:val="22"/>
        </w:rPr>
      </w:pPr>
      <w:r>
        <w:rPr>
          <w:rFonts w:ascii="Arial" w:hAnsi="Arial" w:cs="Arial"/>
          <w:color w:val="auto"/>
          <w:sz w:val="22"/>
          <w:szCs w:val="22"/>
        </w:rPr>
        <w:t>Any incident of harassment, bullying and discrimination should be reported by learners via Typical Systems anti-harassment and bullying complaints procedures.</w:t>
      </w:r>
    </w:p>
    <w:p w14:paraId="2AA31E63" w14:textId="77777777" w:rsidR="003656F3" w:rsidRDefault="003656F3" w:rsidP="003656F3">
      <w:pPr>
        <w:pStyle w:val="Default"/>
        <w:spacing w:after="18"/>
        <w:rPr>
          <w:rFonts w:ascii="Arial" w:hAnsi="Arial" w:cs="Arial"/>
          <w:color w:val="auto"/>
          <w:sz w:val="22"/>
          <w:szCs w:val="22"/>
        </w:rPr>
      </w:pPr>
    </w:p>
    <w:p w14:paraId="4ED18BEA" w14:textId="77777777" w:rsidR="003656F3" w:rsidRDefault="003656F3" w:rsidP="003656F3">
      <w:pPr>
        <w:pStyle w:val="Default"/>
        <w:spacing w:after="18"/>
        <w:rPr>
          <w:rFonts w:ascii="Arial" w:hAnsi="Arial" w:cs="Arial"/>
          <w:color w:val="auto"/>
          <w:sz w:val="22"/>
          <w:szCs w:val="22"/>
        </w:rPr>
      </w:pPr>
    </w:p>
    <w:p w14:paraId="57F16294" w14:textId="77777777" w:rsidR="003656F3" w:rsidRPr="00780D15" w:rsidRDefault="003656F3" w:rsidP="003656F3">
      <w:pPr>
        <w:rPr>
          <w:rFonts w:ascii="Arial" w:hAnsi="Arial" w:cs="Arial"/>
          <w:b/>
          <w:bCs/>
          <w:sz w:val="24"/>
          <w:szCs w:val="24"/>
        </w:rPr>
      </w:pPr>
      <w:r w:rsidRPr="00780D15">
        <w:rPr>
          <w:rFonts w:ascii="Arial" w:hAnsi="Arial" w:cs="Arial"/>
          <w:b/>
          <w:bCs/>
          <w:sz w:val="24"/>
          <w:szCs w:val="24"/>
        </w:rPr>
        <w:t>Complaints</w:t>
      </w:r>
    </w:p>
    <w:p w14:paraId="625FA80C" w14:textId="77777777" w:rsidR="003656F3" w:rsidRDefault="003656F3" w:rsidP="003656F3">
      <w:pPr>
        <w:pStyle w:val="Default"/>
        <w:spacing w:after="18"/>
        <w:rPr>
          <w:rFonts w:ascii="Arial" w:hAnsi="Arial" w:cs="Arial"/>
          <w:color w:val="auto"/>
          <w:sz w:val="22"/>
          <w:szCs w:val="22"/>
        </w:rPr>
      </w:pPr>
      <w:r>
        <w:rPr>
          <w:rFonts w:ascii="Arial" w:hAnsi="Arial" w:cs="Arial"/>
          <w:color w:val="auto"/>
          <w:sz w:val="22"/>
          <w:szCs w:val="22"/>
        </w:rPr>
        <w:t xml:space="preserve">Typical Systems is committed to take any cases of bullying, victimization, and discrimination very seriously. Any member of staff or learners found guilty of unlawful harassment of discrimination will be subject to disciplinary action, including dismissal for gross misconduct where applicable. </w:t>
      </w:r>
    </w:p>
    <w:p w14:paraId="0ABEBDDD" w14:textId="77777777" w:rsidR="003656F3" w:rsidRDefault="003656F3" w:rsidP="003656F3">
      <w:pPr>
        <w:pStyle w:val="Default"/>
        <w:spacing w:after="18"/>
        <w:rPr>
          <w:rFonts w:ascii="Arial" w:hAnsi="Arial" w:cs="Arial"/>
          <w:color w:val="auto"/>
          <w:sz w:val="22"/>
          <w:szCs w:val="22"/>
        </w:rPr>
      </w:pPr>
      <w:r>
        <w:rPr>
          <w:rFonts w:ascii="Arial" w:hAnsi="Arial" w:cs="Arial"/>
          <w:color w:val="auto"/>
          <w:sz w:val="22"/>
          <w:szCs w:val="22"/>
        </w:rPr>
        <w:lastRenderedPageBreak/>
        <w:t xml:space="preserve">Typical System will take appropriate or serious action against any member of service provider, public or visitors involves in harassment and discrimination. </w:t>
      </w:r>
    </w:p>
    <w:p w14:paraId="5286712B" w14:textId="77777777" w:rsidR="003656F3" w:rsidRDefault="003656F3" w:rsidP="003656F3">
      <w:pPr>
        <w:pStyle w:val="Default"/>
        <w:spacing w:after="18"/>
        <w:rPr>
          <w:rFonts w:ascii="Arial" w:hAnsi="Arial" w:cs="Arial"/>
          <w:color w:val="auto"/>
          <w:sz w:val="22"/>
          <w:szCs w:val="22"/>
        </w:rPr>
      </w:pPr>
      <w:r>
        <w:rPr>
          <w:rFonts w:ascii="Arial" w:hAnsi="Arial" w:cs="Arial"/>
          <w:color w:val="auto"/>
          <w:sz w:val="22"/>
          <w:szCs w:val="22"/>
        </w:rPr>
        <w:t>Without fear of victimization, learners, staff, and other parties who have complaint to make have the right to do so and Typical System are committed to deal with complaint promptly and fairly including making every effort to ensure that victimisation does not occur.</w:t>
      </w:r>
    </w:p>
    <w:p w14:paraId="0AB06D12" w14:textId="77777777" w:rsidR="003656F3" w:rsidRDefault="003656F3" w:rsidP="003656F3">
      <w:pPr>
        <w:pStyle w:val="Default"/>
        <w:spacing w:after="18"/>
        <w:rPr>
          <w:rFonts w:ascii="Arial" w:hAnsi="Arial" w:cs="Arial"/>
          <w:color w:val="auto"/>
          <w:sz w:val="22"/>
          <w:szCs w:val="22"/>
        </w:rPr>
      </w:pPr>
    </w:p>
    <w:p w14:paraId="2D54F4FA" w14:textId="77777777" w:rsidR="003656F3" w:rsidRPr="00B620CB" w:rsidRDefault="003656F3" w:rsidP="003656F3">
      <w:pPr>
        <w:pStyle w:val="Default"/>
        <w:spacing w:after="18"/>
        <w:rPr>
          <w:rFonts w:ascii="Arial" w:hAnsi="Arial" w:cs="Arial"/>
          <w:b/>
          <w:bCs/>
          <w:color w:val="auto"/>
          <w:sz w:val="22"/>
          <w:szCs w:val="22"/>
        </w:rPr>
      </w:pPr>
      <w:r w:rsidRPr="00B620CB">
        <w:rPr>
          <w:rFonts w:ascii="Arial" w:hAnsi="Arial" w:cs="Arial"/>
          <w:b/>
          <w:bCs/>
          <w:color w:val="auto"/>
          <w:sz w:val="22"/>
          <w:szCs w:val="22"/>
        </w:rPr>
        <w:t>Communicating to Learners, staff, and other stakeholders</w:t>
      </w:r>
    </w:p>
    <w:p w14:paraId="2F46DF75" w14:textId="77777777" w:rsidR="003656F3" w:rsidRDefault="003656F3" w:rsidP="003656F3">
      <w:pPr>
        <w:pStyle w:val="Default"/>
        <w:spacing w:after="18"/>
        <w:rPr>
          <w:rFonts w:ascii="Arial" w:hAnsi="Arial" w:cs="Arial"/>
          <w:color w:val="auto"/>
          <w:sz w:val="22"/>
          <w:szCs w:val="22"/>
        </w:rPr>
      </w:pPr>
      <w:r>
        <w:rPr>
          <w:rFonts w:ascii="Arial" w:hAnsi="Arial" w:cs="Arial"/>
          <w:color w:val="auto"/>
          <w:sz w:val="22"/>
          <w:szCs w:val="22"/>
        </w:rPr>
        <w:t>Typical systems commitment to inclusion, diversity and equality will be emphasized in our respective annual self-assessment report, annual equality information report, prospectus, and annual financial report. Typical Systems distinct quality scheme will be published in our website.</w:t>
      </w:r>
    </w:p>
    <w:p w14:paraId="4CF74DAA" w14:textId="77777777" w:rsidR="003656F3" w:rsidRDefault="003656F3" w:rsidP="003656F3">
      <w:pPr>
        <w:pStyle w:val="Default"/>
        <w:spacing w:after="18"/>
        <w:rPr>
          <w:rFonts w:ascii="Arial" w:hAnsi="Arial" w:cs="Arial"/>
          <w:color w:val="auto"/>
          <w:sz w:val="22"/>
          <w:szCs w:val="22"/>
        </w:rPr>
      </w:pPr>
      <w:r>
        <w:rPr>
          <w:rFonts w:ascii="Arial" w:hAnsi="Arial" w:cs="Arial"/>
          <w:color w:val="auto"/>
          <w:sz w:val="22"/>
          <w:szCs w:val="22"/>
        </w:rPr>
        <w:t>Typical System will seek to ensure that:</w:t>
      </w:r>
    </w:p>
    <w:p w14:paraId="466B5B82" w14:textId="77777777" w:rsidR="003656F3" w:rsidRDefault="003656F3" w:rsidP="003656F3">
      <w:pPr>
        <w:pStyle w:val="Default"/>
        <w:numPr>
          <w:ilvl w:val="0"/>
          <w:numId w:val="9"/>
        </w:numPr>
        <w:spacing w:after="18"/>
        <w:rPr>
          <w:rFonts w:ascii="Arial" w:hAnsi="Arial" w:cs="Arial"/>
          <w:color w:val="auto"/>
          <w:sz w:val="22"/>
          <w:szCs w:val="22"/>
        </w:rPr>
      </w:pPr>
      <w:r>
        <w:rPr>
          <w:rFonts w:ascii="Arial" w:hAnsi="Arial" w:cs="Arial"/>
          <w:color w:val="auto"/>
          <w:sz w:val="22"/>
          <w:szCs w:val="22"/>
        </w:rPr>
        <w:t>Senior staff, staff, learners, and employers of our organisation are aware of our distinct equality initiative and relevant action necessary for its implementation.</w:t>
      </w:r>
    </w:p>
    <w:p w14:paraId="1FA26185" w14:textId="77777777" w:rsidR="003656F3" w:rsidRDefault="003656F3" w:rsidP="003656F3">
      <w:pPr>
        <w:pStyle w:val="Default"/>
        <w:numPr>
          <w:ilvl w:val="0"/>
          <w:numId w:val="9"/>
        </w:numPr>
        <w:spacing w:after="18"/>
        <w:rPr>
          <w:rFonts w:ascii="Arial" w:hAnsi="Arial" w:cs="Arial"/>
          <w:color w:val="auto"/>
          <w:sz w:val="22"/>
          <w:szCs w:val="22"/>
        </w:rPr>
      </w:pPr>
      <w:r w:rsidRPr="008D5A8B">
        <w:rPr>
          <w:rFonts w:ascii="Arial" w:hAnsi="Arial" w:cs="Arial"/>
          <w:color w:val="auto"/>
          <w:sz w:val="22"/>
          <w:szCs w:val="22"/>
        </w:rPr>
        <w:t xml:space="preserve">Learners, employers, and staff are aware of organisation’s value placed upon equality of opportunity initiative </w:t>
      </w:r>
      <w:r>
        <w:rPr>
          <w:rFonts w:ascii="Arial" w:hAnsi="Arial" w:cs="Arial"/>
          <w:color w:val="auto"/>
          <w:sz w:val="22"/>
          <w:szCs w:val="22"/>
        </w:rPr>
        <w:t>and action against the breach.</w:t>
      </w:r>
    </w:p>
    <w:p w14:paraId="3383F63F" w14:textId="77777777" w:rsidR="003656F3" w:rsidRDefault="003656F3" w:rsidP="003656F3">
      <w:pPr>
        <w:pStyle w:val="Default"/>
        <w:numPr>
          <w:ilvl w:val="0"/>
          <w:numId w:val="9"/>
        </w:numPr>
        <w:spacing w:after="18"/>
        <w:rPr>
          <w:rFonts w:ascii="Arial" w:hAnsi="Arial" w:cs="Arial"/>
          <w:color w:val="auto"/>
          <w:sz w:val="22"/>
          <w:szCs w:val="22"/>
        </w:rPr>
      </w:pPr>
      <w:r>
        <w:rPr>
          <w:rFonts w:ascii="Arial" w:hAnsi="Arial" w:cs="Arial"/>
          <w:color w:val="auto"/>
          <w:sz w:val="22"/>
          <w:szCs w:val="22"/>
        </w:rPr>
        <w:t>Staff and senior leaders have a full access to information that will help them to plan, implement as well as monitor actions to execute their respective responsibilities under the initiative.</w:t>
      </w:r>
    </w:p>
    <w:p w14:paraId="688A9AF0" w14:textId="77777777" w:rsidR="003656F3" w:rsidRDefault="003656F3" w:rsidP="003656F3">
      <w:pPr>
        <w:pStyle w:val="Default"/>
        <w:spacing w:after="18"/>
        <w:rPr>
          <w:rFonts w:ascii="Arial" w:hAnsi="Arial" w:cs="Arial"/>
          <w:color w:val="auto"/>
          <w:sz w:val="22"/>
          <w:szCs w:val="22"/>
        </w:rPr>
      </w:pPr>
    </w:p>
    <w:p w14:paraId="2866D10A" w14:textId="77777777" w:rsidR="003656F3" w:rsidRDefault="003656F3" w:rsidP="003656F3">
      <w:pPr>
        <w:pStyle w:val="Default"/>
        <w:spacing w:after="18"/>
        <w:rPr>
          <w:rFonts w:ascii="Arial" w:hAnsi="Arial" w:cs="Arial"/>
          <w:color w:val="auto"/>
          <w:sz w:val="22"/>
          <w:szCs w:val="22"/>
        </w:rPr>
      </w:pPr>
    </w:p>
    <w:p w14:paraId="0B6E3D09" w14:textId="77777777" w:rsidR="003656F3" w:rsidRPr="00780D15" w:rsidRDefault="003656F3" w:rsidP="003656F3">
      <w:pPr>
        <w:rPr>
          <w:rFonts w:ascii="Arial" w:hAnsi="Arial" w:cs="Arial"/>
          <w:b/>
          <w:bCs/>
          <w:sz w:val="24"/>
          <w:szCs w:val="24"/>
        </w:rPr>
      </w:pPr>
      <w:r w:rsidRPr="00780D15">
        <w:rPr>
          <w:rFonts w:ascii="Arial" w:hAnsi="Arial" w:cs="Arial"/>
          <w:b/>
          <w:bCs/>
          <w:sz w:val="24"/>
          <w:szCs w:val="24"/>
        </w:rPr>
        <w:t>Internal Auditing and Monitoring</w:t>
      </w:r>
    </w:p>
    <w:p w14:paraId="1F2831ED" w14:textId="77777777" w:rsidR="003656F3" w:rsidRDefault="003656F3" w:rsidP="003656F3">
      <w:pPr>
        <w:pStyle w:val="Default"/>
        <w:spacing w:after="18"/>
        <w:rPr>
          <w:rFonts w:ascii="Arial" w:hAnsi="Arial" w:cs="Arial"/>
          <w:color w:val="auto"/>
          <w:sz w:val="22"/>
          <w:szCs w:val="22"/>
        </w:rPr>
      </w:pPr>
      <w:r>
        <w:rPr>
          <w:rFonts w:ascii="Arial" w:hAnsi="Arial" w:cs="Arial"/>
          <w:color w:val="auto"/>
          <w:sz w:val="22"/>
          <w:szCs w:val="22"/>
        </w:rPr>
        <w:t xml:space="preserve">Typical Systems internal monitoring process is a critical way of determining whether the established measures by the organisation to combat issues of victimisation, harassment and discrimination are effective and working as expected in ensuring diversity and equality are encouraged and protected within the organisation. Typical System will conduct via our Annual Performance Review (APR) </w:t>
      </w:r>
    </w:p>
    <w:p w14:paraId="641018A7" w14:textId="77777777" w:rsidR="003656F3" w:rsidRDefault="003656F3" w:rsidP="003656F3">
      <w:pPr>
        <w:pStyle w:val="Default"/>
        <w:spacing w:after="18"/>
        <w:rPr>
          <w:rFonts w:ascii="Arial" w:hAnsi="Arial" w:cs="Arial"/>
          <w:color w:val="auto"/>
          <w:sz w:val="22"/>
          <w:szCs w:val="22"/>
        </w:rPr>
      </w:pPr>
    </w:p>
    <w:p w14:paraId="588EAA6A" w14:textId="77777777" w:rsidR="003656F3" w:rsidRDefault="003656F3" w:rsidP="003656F3">
      <w:pPr>
        <w:pStyle w:val="Default"/>
        <w:spacing w:after="18"/>
        <w:rPr>
          <w:rFonts w:ascii="Arial" w:hAnsi="Arial" w:cs="Arial"/>
          <w:color w:val="auto"/>
          <w:sz w:val="22"/>
          <w:szCs w:val="22"/>
        </w:rPr>
      </w:pPr>
      <w:r>
        <w:rPr>
          <w:rFonts w:ascii="Arial" w:hAnsi="Arial" w:cs="Arial"/>
          <w:color w:val="auto"/>
          <w:sz w:val="22"/>
          <w:szCs w:val="22"/>
        </w:rPr>
        <w:t>This policy is being reviewed annually.</w:t>
      </w:r>
    </w:p>
    <w:p w14:paraId="742C85FD" w14:textId="77777777" w:rsidR="003656F3" w:rsidRDefault="003656F3" w:rsidP="003656F3">
      <w:pPr>
        <w:pStyle w:val="Default"/>
        <w:spacing w:after="18"/>
        <w:rPr>
          <w:rFonts w:ascii="Arial" w:hAnsi="Arial" w:cs="Arial"/>
          <w:color w:val="auto"/>
          <w:sz w:val="22"/>
          <w:szCs w:val="22"/>
        </w:rPr>
      </w:pPr>
    </w:p>
    <w:p w14:paraId="6B1D20CF" w14:textId="77777777" w:rsidR="003656F3" w:rsidRDefault="003656F3" w:rsidP="003656F3">
      <w:pPr>
        <w:pStyle w:val="Default"/>
        <w:spacing w:after="18"/>
        <w:rPr>
          <w:rFonts w:ascii="Arial" w:hAnsi="Arial" w:cs="Arial"/>
          <w:color w:val="auto"/>
          <w:sz w:val="22"/>
          <w:szCs w:val="22"/>
        </w:rPr>
      </w:pPr>
      <w:r>
        <w:rPr>
          <w:rFonts w:ascii="Arial" w:hAnsi="Arial" w:cs="Arial"/>
          <w:color w:val="auto"/>
          <w:sz w:val="22"/>
          <w:szCs w:val="22"/>
        </w:rPr>
        <w:t xml:space="preserve"> </w:t>
      </w:r>
    </w:p>
    <w:p w14:paraId="5780A699" w14:textId="77777777" w:rsidR="003656F3" w:rsidRDefault="003656F3" w:rsidP="003656F3">
      <w:pPr>
        <w:pStyle w:val="Default"/>
        <w:spacing w:after="18"/>
        <w:rPr>
          <w:rFonts w:ascii="Arial" w:hAnsi="Arial" w:cs="Arial"/>
          <w:color w:val="auto"/>
          <w:sz w:val="22"/>
          <w:szCs w:val="22"/>
        </w:rPr>
      </w:pPr>
    </w:p>
    <w:p w14:paraId="7D843018" w14:textId="77777777" w:rsidR="003656F3" w:rsidRPr="00CF6645" w:rsidRDefault="003656F3" w:rsidP="003656F3">
      <w:pPr>
        <w:pStyle w:val="Default"/>
        <w:spacing w:after="18"/>
        <w:rPr>
          <w:rFonts w:ascii="Arial" w:hAnsi="Arial" w:cs="Arial"/>
          <w:color w:val="auto"/>
          <w:sz w:val="22"/>
          <w:szCs w:val="22"/>
        </w:rPr>
      </w:pPr>
    </w:p>
    <w:p w14:paraId="5335F3DE" w14:textId="77777777" w:rsidR="003656F3" w:rsidRPr="00CF6645" w:rsidRDefault="003656F3" w:rsidP="003656F3">
      <w:pPr>
        <w:pStyle w:val="Default"/>
        <w:spacing w:after="18"/>
        <w:ind w:left="1080"/>
        <w:rPr>
          <w:rFonts w:ascii="Arial" w:hAnsi="Arial" w:cs="Arial"/>
          <w:color w:val="auto"/>
          <w:sz w:val="22"/>
          <w:szCs w:val="22"/>
        </w:rPr>
      </w:pPr>
    </w:p>
    <w:p w14:paraId="57D95BE5" w14:textId="77777777" w:rsidR="003656F3" w:rsidRPr="00CF6645" w:rsidRDefault="003656F3" w:rsidP="003656F3">
      <w:pPr>
        <w:rPr>
          <w:rFonts w:ascii="Arial" w:hAnsi="Arial" w:cs="Arial"/>
        </w:rPr>
      </w:pPr>
    </w:p>
    <w:p w14:paraId="24A21767" w14:textId="4F547E26" w:rsidR="001B029E" w:rsidRDefault="00D73448" w:rsidP="005903D6">
      <w:pPr>
        <w:rPr>
          <w:rFonts w:ascii="Arial" w:hAnsi="Arial" w:cs="Arial"/>
          <w:b/>
          <w:sz w:val="24"/>
        </w:rPr>
      </w:pPr>
      <w:r w:rsidRPr="00523F72">
        <w:rPr>
          <w:rFonts w:ascii="Arial" w:hAnsi="Arial" w:cs="Arial"/>
          <w:sz w:val="32"/>
          <w:szCs w:val="32"/>
        </w:rPr>
        <w:t xml:space="preserve">                    </w:t>
      </w:r>
    </w:p>
    <w:p w14:paraId="552BBA32" w14:textId="57886767" w:rsidR="002A4DBE" w:rsidRDefault="002A4DBE">
      <w:pPr>
        <w:rPr>
          <w:rFonts w:ascii="Arial" w:hAnsi="Arial" w:cs="Arial"/>
          <w:b/>
          <w:sz w:val="24"/>
        </w:rPr>
      </w:pPr>
    </w:p>
    <w:sectPr w:rsidR="002A4DB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924FE" w14:textId="77777777" w:rsidR="0047688B" w:rsidRDefault="0047688B" w:rsidP="0088723F">
      <w:pPr>
        <w:spacing w:after="0" w:line="240" w:lineRule="auto"/>
      </w:pPr>
      <w:r>
        <w:separator/>
      </w:r>
    </w:p>
  </w:endnote>
  <w:endnote w:type="continuationSeparator" w:id="0">
    <w:p w14:paraId="700262B3" w14:textId="77777777" w:rsidR="0047688B" w:rsidRDefault="0047688B" w:rsidP="00887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906781"/>
      <w:docPartObj>
        <w:docPartGallery w:val="Page Numbers (Bottom of Page)"/>
        <w:docPartUnique/>
      </w:docPartObj>
    </w:sdtPr>
    <w:sdtEndPr>
      <w:rPr>
        <w:noProof/>
      </w:rPr>
    </w:sdtEndPr>
    <w:sdtContent>
      <w:p w14:paraId="505E6C24" w14:textId="0CFCB75A" w:rsidR="00637208" w:rsidRDefault="006372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84BB9" w14:textId="77777777" w:rsidR="0088723F" w:rsidRDefault="00887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D2325" w14:textId="77777777" w:rsidR="0047688B" w:rsidRDefault="0047688B" w:rsidP="0088723F">
      <w:pPr>
        <w:spacing w:after="0" w:line="240" w:lineRule="auto"/>
      </w:pPr>
      <w:r>
        <w:separator/>
      </w:r>
    </w:p>
  </w:footnote>
  <w:footnote w:type="continuationSeparator" w:id="0">
    <w:p w14:paraId="575E2FB8" w14:textId="77777777" w:rsidR="0047688B" w:rsidRDefault="0047688B" w:rsidP="00887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44DA" w14:textId="3D9CE0E6" w:rsidR="0088723F" w:rsidRPr="00032943" w:rsidRDefault="00032943" w:rsidP="00637208">
    <w:pPr>
      <w:tabs>
        <w:tab w:val="left" w:pos="5160"/>
      </w:tabs>
      <w:rPr>
        <w:noProof/>
      </w:rPr>
    </w:pPr>
    <w:r w:rsidRPr="00032943">
      <w:rPr>
        <w:noProof/>
      </w:rPr>
      <w:drawing>
        <wp:inline distT="0" distB="0" distL="0" distR="0" wp14:anchorId="4D33AD7D" wp14:editId="3FADCF9D">
          <wp:extent cx="2152650" cy="952500"/>
          <wp:effectExtent l="0" t="0" r="0" b="0"/>
          <wp:docPr id="5828172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952500"/>
                  </a:xfrm>
                  <a:prstGeom prst="rect">
                    <a:avLst/>
                  </a:prstGeom>
                  <a:noFill/>
                  <a:ln>
                    <a:noFill/>
                  </a:ln>
                </pic:spPr>
              </pic:pic>
            </a:graphicData>
          </a:graphic>
        </wp:inline>
      </w:drawing>
    </w:r>
    <w:r>
      <w:rPr>
        <w:color w:val="7030A0"/>
      </w:rPr>
      <w:t xml:space="preserve">                                                           </w:t>
    </w:r>
    <w:r w:rsidR="008E13C8" w:rsidRPr="00032943">
      <w:rPr>
        <w:color w:val="0070C0"/>
      </w:rPr>
      <w:t>Plans | Actions |Outcomes</w:t>
    </w:r>
    <w:r w:rsidR="00637208" w:rsidRPr="00032943">
      <w:rPr>
        <w:color w:val="0070C0"/>
      </w:rPr>
      <w:t xml:space="preserve">  </w:t>
    </w:r>
    <w:r w:rsidR="00637208">
      <w:rPr>
        <w:color w:val="7030A0"/>
      </w:rPr>
      <w:t xml:space="preserve">                                                                                                            </w:t>
    </w:r>
    <w:r w:rsidR="008E13C8">
      <w:rPr>
        <w:color w:val="7030A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DEC"/>
    <w:multiLevelType w:val="hybridMultilevel"/>
    <w:tmpl w:val="734494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2045A7"/>
    <w:multiLevelType w:val="hybridMultilevel"/>
    <w:tmpl w:val="235AA2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2A550E"/>
    <w:multiLevelType w:val="hybridMultilevel"/>
    <w:tmpl w:val="9D900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77238C"/>
    <w:multiLevelType w:val="hybridMultilevel"/>
    <w:tmpl w:val="B8BA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F31652"/>
    <w:multiLevelType w:val="hybridMultilevel"/>
    <w:tmpl w:val="C3CAC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072C9"/>
    <w:multiLevelType w:val="hybridMultilevel"/>
    <w:tmpl w:val="A2681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B8125B"/>
    <w:multiLevelType w:val="hybridMultilevel"/>
    <w:tmpl w:val="C2E8B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F546E9"/>
    <w:multiLevelType w:val="hybridMultilevel"/>
    <w:tmpl w:val="28D6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E02EE6"/>
    <w:multiLevelType w:val="hybridMultilevel"/>
    <w:tmpl w:val="D1DCA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178376">
    <w:abstractNumId w:val="1"/>
  </w:num>
  <w:num w:numId="2" w16cid:durableId="812332736">
    <w:abstractNumId w:val="2"/>
  </w:num>
  <w:num w:numId="3" w16cid:durableId="373039253">
    <w:abstractNumId w:val="3"/>
  </w:num>
  <w:num w:numId="4" w16cid:durableId="1621648302">
    <w:abstractNumId w:val="5"/>
  </w:num>
  <w:num w:numId="5" w16cid:durableId="730614254">
    <w:abstractNumId w:val="7"/>
  </w:num>
  <w:num w:numId="6" w16cid:durableId="982538218">
    <w:abstractNumId w:val="8"/>
  </w:num>
  <w:num w:numId="7" w16cid:durableId="703481658">
    <w:abstractNumId w:val="4"/>
  </w:num>
  <w:num w:numId="8" w16cid:durableId="447163983">
    <w:abstractNumId w:val="0"/>
  </w:num>
  <w:num w:numId="9" w16cid:durableId="127972384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3F"/>
    <w:rsid w:val="00032943"/>
    <w:rsid w:val="0003565D"/>
    <w:rsid w:val="000801BD"/>
    <w:rsid w:val="000A081B"/>
    <w:rsid w:val="001155BE"/>
    <w:rsid w:val="0013064C"/>
    <w:rsid w:val="001462A5"/>
    <w:rsid w:val="001760D6"/>
    <w:rsid w:val="001A678F"/>
    <w:rsid w:val="001B029E"/>
    <w:rsid w:val="001E0E1C"/>
    <w:rsid w:val="001E2FBB"/>
    <w:rsid w:val="0021287B"/>
    <w:rsid w:val="0021703D"/>
    <w:rsid w:val="0022460E"/>
    <w:rsid w:val="0024416F"/>
    <w:rsid w:val="00244B40"/>
    <w:rsid w:val="0025779C"/>
    <w:rsid w:val="002A0CFF"/>
    <w:rsid w:val="002A4DBE"/>
    <w:rsid w:val="002E099E"/>
    <w:rsid w:val="003019D3"/>
    <w:rsid w:val="0035048A"/>
    <w:rsid w:val="00352997"/>
    <w:rsid w:val="003656F3"/>
    <w:rsid w:val="00365B63"/>
    <w:rsid w:val="0036734A"/>
    <w:rsid w:val="003D6891"/>
    <w:rsid w:val="00405A29"/>
    <w:rsid w:val="0044239E"/>
    <w:rsid w:val="00457FB9"/>
    <w:rsid w:val="00471FFA"/>
    <w:rsid w:val="0047688B"/>
    <w:rsid w:val="004909E3"/>
    <w:rsid w:val="004935EE"/>
    <w:rsid w:val="00497023"/>
    <w:rsid w:val="004C6050"/>
    <w:rsid w:val="00523F72"/>
    <w:rsid w:val="00572DCA"/>
    <w:rsid w:val="0057409A"/>
    <w:rsid w:val="005903D6"/>
    <w:rsid w:val="005A1FD1"/>
    <w:rsid w:val="00637208"/>
    <w:rsid w:val="0069191E"/>
    <w:rsid w:val="00693884"/>
    <w:rsid w:val="0071605B"/>
    <w:rsid w:val="0079367B"/>
    <w:rsid w:val="00845131"/>
    <w:rsid w:val="00871A66"/>
    <w:rsid w:val="0087441A"/>
    <w:rsid w:val="0088723F"/>
    <w:rsid w:val="00896A25"/>
    <w:rsid w:val="008A23AC"/>
    <w:rsid w:val="008A2748"/>
    <w:rsid w:val="008E13C8"/>
    <w:rsid w:val="008F65B7"/>
    <w:rsid w:val="0093463B"/>
    <w:rsid w:val="009532CC"/>
    <w:rsid w:val="009723D8"/>
    <w:rsid w:val="009A02AD"/>
    <w:rsid w:val="00A23BF8"/>
    <w:rsid w:val="00A83E67"/>
    <w:rsid w:val="00AE0A45"/>
    <w:rsid w:val="00AE21DB"/>
    <w:rsid w:val="00B657B2"/>
    <w:rsid w:val="00BE362A"/>
    <w:rsid w:val="00C210BB"/>
    <w:rsid w:val="00C75AAE"/>
    <w:rsid w:val="00C84BB6"/>
    <w:rsid w:val="00CD05BD"/>
    <w:rsid w:val="00CD502F"/>
    <w:rsid w:val="00CE54D2"/>
    <w:rsid w:val="00D01AC8"/>
    <w:rsid w:val="00D46057"/>
    <w:rsid w:val="00D73448"/>
    <w:rsid w:val="00DB401A"/>
    <w:rsid w:val="00DD0B33"/>
    <w:rsid w:val="00E1598D"/>
    <w:rsid w:val="00E77631"/>
    <w:rsid w:val="00EA1630"/>
    <w:rsid w:val="00EE23BE"/>
    <w:rsid w:val="00F12CC6"/>
    <w:rsid w:val="00FA0336"/>
    <w:rsid w:val="00FD14C0"/>
    <w:rsid w:val="00FD7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95CEA"/>
  <w15:chartTrackingRefBased/>
  <w15:docId w15:val="{DC686D12-1A16-4BA9-B425-EF7A6009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4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723F"/>
    <w:pPr>
      <w:tabs>
        <w:tab w:val="center" w:pos="4513"/>
        <w:tab w:val="right" w:pos="9026"/>
      </w:tabs>
      <w:spacing w:after="0" w:line="240" w:lineRule="auto"/>
    </w:pPr>
  </w:style>
  <w:style w:type="character" w:customStyle="1" w:styleId="HeaderChar">
    <w:name w:val="Header Char"/>
    <w:basedOn w:val="DefaultParagraphFont"/>
    <w:link w:val="Header"/>
    <w:rsid w:val="0088723F"/>
  </w:style>
  <w:style w:type="paragraph" w:styleId="Footer">
    <w:name w:val="footer"/>
    <w:basedOn w:val="Normal"/>
    <w:link w:val="FooterChar"/>
    <w:uiPriority w:val="99"/>
    <w:unhideWhenUsed/>
    <w:rsid w:val="008872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23F"/>
  </w:style>
  <w:style w:type="table" w:styleId="TableGrid">
    <w:name w:val="Table Grid"/>
    <w:basedOn w:val="TableNormal"/>
    <w:uiPriority w:val="39"/>
    <w:rsid w:val="00D73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65B7"/>
    <w:pPr>
      <w:ind w:left="720"/>
      <w:contextualSpacing/>
    </w:pPr>
  </w:style>
  <w:style w:type="paragraph" w:styleId="NoSpacing">
    <w:name w:val="No Spacing"/>
    <w:link w:val="NoSpacingChar"/>
    <w:uiPriority w:val="1"/>
    <w:qFormat/>
    <w:rsid w:val="001B029E"/>
    <w:pPr>
      <w:spacing w:after="0" w:line="240" w:lineRule="auto"/>
    </w:pPr>
    <w:rPr>
      <w:rFonts w:eastAsiaTheme="minorEastAsia"/>
      <w:lang w:eastAsia="en-GB"/>
    </w:rPr>
  </w:style>
  <w:style w:type="character" w:customStyle="1" w:styleId="NoSpacingChar">
    <w:name w:val="No Spacing Char"/>
    <w:basedOn w:val="DefaultParagraphFont"/>
    <w:link w:val="NoSpacing"/>
    <w:uiPriority w:val="1"/>
    <w:rsid w:val="001B029E"/>
    <w:rPr>
      <w:rFonts w:eastAsiaTheme="minorEastAsia"/>
      <w:lang w:eastAsia="en-GB"/>
    </w:rPr>
  </w:style>
  <w:style w:type="paragraph" w:customStyle="1" w:styleId="Default">
    <w:name w:val="Default"/>
    <w:rsid w:val="002A4DBE"/>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unhideWhenUsed/>
    <w:rsid w:val="002A4D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semiHidden/>
    <w:rsid w:val="002A4DBE"/>
    <w:pPr>
      <w:spacing w:after="240" w:line="240" w:lineRule="auto"/>
    </w:pPr>
    <w:rPr>
      <w:rFonts w:ascii="Arial" w:eastAsia="Times New Roman" w:hAnsi="Arial" w:cs="Times New Roman"/>
      <w:szCs w:val="20"/>
    </w:rPr>
  </w:style>
  <w:style w:type="character" w:customStyle="1" w:styleId="BodyTextChar">
    <w:name w:val="Body Text Char"/>
    <w:basedOn w:val="DefaultParagraphFont"/>
    <w:link w:val="BodyText"/>
    <w:semiHidden/>
    <w:rsid w:val="002A4DBE"/>
    <w:rPr>
      <w:rFonts w:ascii="Arial" w:eastAsia="Times New Roman" w:hAnsi="Arial" w:cs="Times New Roman"/>
      <w:szCs w:val="20"/>
    </w:rPr>
  </w:style>
  <w:style w:type="paragraph" w:styleId="Title">
    <w:name w:val="Title"/>
    <w:basedOn w:val="Normal"/>
    <w:next w:val="Normal"/>
    <w:link w:val="TitleChar"/>
    <w:uiPriority w:val="10"/>
    <w:qFormat/>
    <w:rsid w:val="002A4DBE"/>
    <w:pPr>
      <w:widowControl w:val="0"/>
      <w:spacing w:after="0" w:line="240" w:lineRule="auto"/>
    </w:pPr>
    <w:rPr>
      <w:rFonts w:ascii="Raleway" w:eastAsia="Raleway" w:hAnsi="Raleway" w:cs="Raleway"/>
      <w:b/>
      <w:color w:val="222222"/>
      <w:sz w:val="48"/>
      <w:szCs w:val="48"/>
      <w:lang w:eastAsia="en-GB"/>
    </w:rPr>
  </w:style>
  <w:style w:type="character" w:customStyle="1" w:styleId="TitleChar">
    <w:name w:val="Title Char"/>
    <w:basedOn w:val="DefaultParagraphFont"/>
    <w:link w:val="Title"/>
    <w:uiPriority w:val="10"/>
    <w:rsid w:val="002A4DBE"/>
    <w:rPr>
      <w:rFonts w:ascii="Raleway" w:eastAsia="Raleway" w:hAnsi="Raleway" w:cs="Raleway"/>
      <w:b/>
      <w:color w:val="222222"/>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2881</TotalTime>
  <Pages>4</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3717</dc:creator>
  <cp:keywords/>
  <dc:description/>
  <cp:lastModifiedBy>Abhinav Verma</cp:lastModifiedBy>
  <cp:revision>49</cp:revision>
  <dcterms:created xsi:type="dcterms:W3CDTF">2023-04-15T14:31:00Z</dcterms:created>
  <dcterms:modified xsi:type="dcterms:W3CDTF">2026-05-26T12:36:00Z</dcterms:modified>
</cp:coreProperties>
</file>